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4C" w:rsidRDefault="00E2634C" w:rsidP="00E2634C">
      <w:pPr>
        <w:keepNext/>
        <w:keepLines/>
        <w:spacing w:after="0" w:line="360" w:lineRule="auto"/>
        <w:ind w:firstLine="709"/>
        <w:jc w:val="center"/>
        <w:rPr>
          <w:rFonts w:ascii="Times New Roman" w:hAnsi="Times New Roman"/>
          <w:b/>
          <w:sz w:val="24"/>
          <w:szCs w:val="24"/>
        </w:rPr>
      </w:pPr>
      <w:r w:rsidRPr="008C5CBA">
        <w:rPr>
          <w:rFonts w:ascii="Times New Roman" w:hAnsi="Times New Roman"/>
          <w:b/>
          <w:sz w:val="24"/>
          <w:szCs w:val="24"/>
        </w:rPr>
        <w:t>Аннотация к рабочей программе по физике</w:t>
      </w:r>
    </w:p>
    <w:p w:rsidR="00E2634C" w:rsidRDefault="00E2634C" w:rsidP="00E2634C">
      <w:pPr>
        <w:keepNext/>
        <w:keepLines/>
        <w:spacing w:after="0" w:line="360" w:lineRule="auto"/>
        <w:ind w:firstLine="709"/>
        <w:jc w:val="center"/>
        <w:rPr>
          <w:rFonts w:ascii="Times New Roman" w:hAnsi="Times New Roman"/>
          <w:b/>
          <w:sz w:val="24"/>
          <w:szCs w:val="24"/>
        </w:rPr>
      </w:pPr>
      <w:r>
        <w:rPr>
          <w:rFonts w:ascii="Times New Roman" w:hAnsi="Times New Roman"/>
          <w:b/>
          <w:sz w:val="24"/>
          <w:szCs w:val="24"/>
        </w:rPr>
        <w:t>7 класс</w:t>
      </w:r>
    </w:p>
    <w:p w:rsidR="003069BE" w:rsidRDefault="00E2634C" w:rsidP="003069BE">
      <w:pPr>
        <w:pStyle w:val="Default"/>
        <w:spacing w:after="68"/>
        <w:jc w:val="both"/>
      </w:pPr>
      <w:r w:rsidRPr="008C5CBA">
        <w:t>Рабочая программа по физике для 7 класса составлена в соответствии с требованиями ФГОС ООО (с изменениями от 31.12.2015), на основе Примерной основной образовательной программы основного общего образования (08.04.2015 № 1/15</w:t>
      </w:r>
      <w:r w:rsidR="003069BE">
        <w:t xml:space="preserve">, «Основная образовательная программа </w:t>
      </w:r>
      <w:r w:rsidR="001E5720">
        <w:t>основного</w:t>
      </w:r>
      <w:r w:rsidR="003069BE">
        <w:t xml:space="preserve"> общего образования» МБОУ «</w:t>
      </w:r>
      <w:proofErr w:type="spellStart"/>
      <w:r w:rsidR="003069BE">
        <w:t>Амитхашинская</w:t>
      </w:r>
      <w:proofErr w:type="spellEnd"/>
      <w:r w:rsidR="003069BE">
        <w:t xml:space="preserve"> средняя общеобразовательная школа»; </w:t>
      </w:r>
    </w:p>
    <w:p w:rsidR="00E2634C" w:rsidRPr="008C5CBA" w:rsidRDefault="00E2634C" w:rsidP="00E2634C">
      <w:pPr>
        <w:shd w:val="clear" w:color="auto" w:fill="FFFFFF"/>
        <w:spacing w:after="0" w:line="240" w:lineRule="auto"/>
        <w:ind w:firstLine="709"/>
        <w:jc w:val="both"/>
        <w:rPr>
          <w:rFonts w:ascii="Times New Roman" w:hAnsi="Times New Roman"/>
          <w:sz w:val="24"/>
          <w:szCs w:val="24"/>
        </w:rPr>
      </w:pPr>
      <w:r w:rsidRPr="008C5CBA">
        <w:rPr>
          <w:rFonts w:ascii="Times New Roman" w:hAnsi="Times New Roman"/>
          <w:sz w:val="24"/>
          <w:szCs w:val="24"/>
        </w:rPr>
        <w:t xml:space="preserve"> Для реализации данной программы используется учебно-методический комплекс под редакцией </w:t>
      </w:r>
      <w:r w:rsidRPr="008C5CBA">
        <w:rPr>
          <w:rFonts w:ascii="Times New Roman" w:hAnsi="Times New Roman"/>
          <w:iCs/>
          <w:color w:val="000000"/>
          <w:sz w:val="24"/>
          <w:szCs w:val="24"/>
        </w:rPr>
        <w:t>А.В</w:t>
      </w:r>
      <w:r w:rsidRPr="008C5CBA">
        <w:rPr>
          <w:rFonts w:ascii="Times New Roman" w:hAnsi="Times New Roman"/>
          <w:i/>
          <w:iCs/>
          <w:color w:val="000000"/>
          <w:sz w:val="24"/>
          <w:szCs w:val="24"/>
        </w:rPr>
        <w:t xml:space="preserve"> </w:t>
      </w:r>
      <w:proofErr w:type="spellStart"/>
      <w:r w:rsidRPr="008C5CBA">
        <w:rPr>
          <w:rFonts w:ascii="Times New Roman" w:hAnsi="Times New Roman"/>
          <w:iCs/>
          <w:color w:val="000000"/>
          <w:sz w:val="24"/>
          <w:szCs w:val="24"/>
        </w:rPr>
        <w:t>Перышкин</w:t>
      </w:r>
      <w:proofErr w:type="spellEnd"/>
      <w:r w:rsidRPr="008C5CBA">
        <w:rPr>
          <w:rFonts w:ascii="Times New Roman" w:hAnsi="Times New Roman"/>
          <w:iCs/>
          <w:color w:val="000000"/>
          <w:sz w:val="24"/>
          <w:szCs w:val="24"/>
        </w:rPr>
        <w:t>.</w:t>
      </w:r>
      <w:r w:rsidRPr="008C5CBA">
        <w:rPr>
          <w:rFonts w:ascii="Times New Roman" w:hAnsi="Times New Roman"/>
          <w:color w:val="000000"/>
          <w:sz w:val="24"/>
          <w:szCs w:val="24"/>
        </w:rPr>
        <w:t xml:space="preserve"> Физика-7 </w:t>
      </w:r>
      <w:proofErr w:type="spellStart"/>
      <w:r w:rsidR="003069BE">
        <w:rPr>
          <w:rFonts w:ascii="Times New Roman" w:hAnsi="Times New Roman"/>
          <w:color w:val="000000"/>
          <w:sz w:val="24"/>
          <w:szCs w:val="24"/>
        </w:rPr>
        <w:t>кл</w:t>
      </w:r>
      <w:proofErr w:type="spellEnd"/>
      <w:r w:rsidR="003069BE">
        <w:rPr>
          <w:rFonts w:ascii="Times New Roman" w:hAnsi="Times New Roman"/>
          <w:color w:val="000000"/>
          <w:sz w:val="24"/>
          <w:szCs w:val="24"/>
        </w:rPr>
        <w:t>.</w:t>
      </w:r>
      <w:r w:rsidRPr="008C5CBA">
        <w:rPr>
          <w:rFonts w:ascii="Times New Roman" w:hAnsi="Times New Roman"/>
          <w:color w:val="000000"/>
          <w:sz w:val="24"/>
          <w:szCs w:val="24"/>
        </w:rPr>
        <w:t>– М.: Дрофа, 2013.</w:t>
      </w:r>
      <w:r w:rsidRPr="008C5CBA">
        <w:rPr>
          <w:rFonts w:ascii="Times New Roman" w:hAnsi="Times New Roman"/>
          <w:sz w:val="24"/>
          <w:szCs w:val="24"/>
        </w:rPr>
        <w:t xml:space="preserve"> </w:t>
      </w:r>
    </w:p>
    <w:p w:rsidR="00E2634C" w:rsidRDefault="00E2634C" w:rsidP="00E2634C">
      <w:pPr>
        <w:shd w:val="clear" w:color="auto" w:fill="FFFFFF"/>
        <w:spacing w:after="0" w:line="240" w:lineRule="auto"/>
        <w:ind w:firstLine="709"/>
        <w:jc w:val="both"/>
        <w:rPr>
          <w:rFonts w:ascii="Times New Roman" w:hAnsi="Times New Roman"/>
          <w:color w:val="000000"/>
          <w:sz w:val="24"/>
          <w:szCs w:val="24"/>
        </w:rPr>
      </w:pPr>
      <w:r w:rsidRPr="008C5CBA">
        <w:rPr>
          <w:rFonts w:ascii="Times New Roman" w:hAnsi="Times New Roman"/>
          <w:b/>
          <w:iCs/>
          <w:color w:val="000000"/>
          <w:sz w:val="24"/>
          <w:szCs w:val="24"/>
        </w:rPr>
        <w:t>Цели изучения предмета</w:t>
      </w:r>
      <w:r w:rsidRPr="008C5CBA">
        <w:rPr>
          <w:rFonts w:ascii="Times New Roman" w:hAnsi="Times New Roman"/>
          <w:iCs/>
          <w:color w:val="000000"/>
          <w:sz w:val="24"/>
          <w:szCs w:val="24"/>
        </w:rPr>
        <w:t xml:space="preserve"> - </w:t>
      </w:r>
      <w:r w:rsidRPr="008C5CBA">
        <w:rPr>
          <w:rFonts w:ascii="Times New Roman" w:hAnsi="Times New Roman"/>
          <w:color w:val="000000"/>
          <w:sz w:val="24"/>
          <w:szCs w:val="24"/>
        </w:rPr>
        <w:t>развитие интересов и способностей, обучающихся на основе передачи им знаний и опыта познавательной и творческой деятельности; понимание учащимися смысла основных научных понятий и законов физики взаимосвязи между ними; формирование у обучающихся представлений о физической картине мира.</w:t>
      </w:r>
    </w:p>
    <w:p w:rsidR="003069BE" w:rsidRPr="008C5CBA" w:rsidRDefault="003069BE" w:rsidP="00E2634C">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Программа рассчитана на 2 часа  неделю, 70 часов в год.</w:t>
      </w:r>
    </w:p>
    <w:p w:rsidR="00E2634C" w:rsidRDefault="00E2634C" w:rsidP="00E2634C">
      <w:pPr>
        <w:spacing w:after="0" w:line="240" w:lineRule="auto"/>
        <w:ind w:firstLine="709"/>
        <w:jc w:val="center"/>
        <w:rPr>
          <w:rFonts w:ascii="Times New Roman" w:eastAsia="Arial Unicode MS" w:hAnsi="Times New Roman"/>
          <w:b/>
          <w:sz w:val="24"/>
          <w:szCs w:val="24"/>
        </w:rPr>
      </w:pPr>
    </w:p>
    <w:p w:rsidR="00E2634C" w:rsidRPr="00223EA3" w:rsidRDefault="00E2634C" w:rsidP="00E2634C">
      <w:pPr>
        <w:spacing w:after="0" w:line="240" w:lineRule="auto"/>
        <w:ind w:firstLine="709"/>
        <w:jc w:val="center"/>
        <w:rPr>
          <w:rFonts w:ascii="Times New Roman" w:eastAsia="Arial Unicode MS" w:hAnsi="Times New Roman"/>
          <w:b/>
          <w:sz w:val="24"/>
          <w:szCs w:val="24"/>
        </w:rPr>
      </w:pPr>
      <w:r w:rsidRPr="00223EA3">
        <w:rPr>
          <w:rFonts w:ascii="Times New Roman" w:eastAsia="Arial Unicode MS" w:hAnsi="Times New Roman"/>
          <w:b/>
          <w:sz w:val="24"/>
          <w:szCs w:val="24"/>
        </w:rPr>
        <w:t>Содержание</w:t>
      </w:r>
    </w:p>
    <w:p w:rsidR="00E2634C" w:rsidRPr="00D85F9A" w:rsidRDefault="00E2634C" w:rsidP="00E2634C">
      <w:pPr>
        <w:shd w:val="clear" w:color="auto" w:fill="FFFFFF"/>
        <w:spacing w:after="0" w:line="240" w:lineRule="auto"/>
        <w:ind w:firstLine="709"/>
        <w:rPr>
          <w:color w:val="000000"/>
        </w:rPr>
      </w:pPr>
      <w:r w:rsidRPr="00D85F9A">
        <w:rPr>
          <w:rFonts w:ascii="Times New Roman" w:hAnsi="Times New Roman"/>
          <w:b/>
          <w:bCs/>
          <w:color w:val="000000"/>
          <w:sz w:val="24"/>
          <w:szCs w:val="24"/>
        </w:rPr>
        <w:t xml:space="preserve">1. Введение </w:t>
      </w:r>
    </w:p>
    <w:p w:rsidR="00E2634C" w:rsidRPr="00D85F9A" w:rsidRDefault="00E2634C" w:rsidP="00E2634C">
      <w:pPr>
        <w:shd w:val="clear" w:color="auto" w:fill="FFFFFF"/>
        <w:spacing w:after="0" w:line="240" w:lineRule="auto"/>
        <w:ind w:firstLine="709"/>
        <w:jc w:val="both"/>
        <w:rPr>
          <w:color w:val="000000"/>
        </w:rPr>
      </w:pPr>
      <w:r w:rsidRPr="00D85F9A">
        <w:rPr>
          <w:rFonts w:ascii="Times New Roman" w:hAnsi="Times New Roman"/>
          <w:color w:val="000000"/>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E2634C" w:rsidRPr="00D85F9A" w:rsidRDefault="00E2634C" w:rsidP="00E2634C">
      <w:pPr>
        <w:shd w:val="clear" w:color="auto" w:fill="FFFFFF"/>
        <w:spacing w:after="0" w:line="240" w:lineRule="auto"/>
        <w:ind w:firstLine="709"/>
        <w:rPr>
          <w:color w:val="000000"/>
        </w:rPr>
      </w:pPr>
      <w:r w:rsidRPr="00D85F9A">
        <w:rPr>
          <w:rFonts w:ascii="Times New Roman" w:hAnsi="Times New Roman"/>
          <w:b/>
          <w:bCs/>
          <w:color w:val="000000"/>
          <w:sz w:val="24"/>
          <w:szCs w:val="24"/>
        </w:rPr>
        <w:t xml:space="preserve">2. Первоначальные сведения о строении вещества </w:t>
      </w:r>
    </w:p>
    <w:p w:rsidR="00E2634C" w:rsidRPr="00D85F9A" w:rsidRDefault="00E2634C" w:rsidP="00E2634C">
      <w:pPr>
        <w:shd w:val="clear" w:color="auto" w:fill="FFFFFF"/>
        <w:spacing w:after="0" w:line="240" w:lineRule="auto"/>
        <w:ind w:firstLine="709"/>
        <w:jc w:val="both"/>
        <w:rPr>
          <w:color w:val="000000"/>
        </w:rPr>
      </w:pPr>
      <w:r w:rsidRPr="00D85F9A">
        <w:rPr>
          <w:rFonts w:ascii="Times New Roman" w:hAnsi="Times New Roman"/>
          <w:color w:val="000000"/>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E2634C" w:rsidRPr="00D85F9A" w:rsidRDefault="00E2634C" w:rsidP="00E2634C">
      <w:pPr>
        <w:shd w:val="clear" w:color="auto" w:fill="FFFFFF"/>
        <w:spacing w:after="0" w:line="240" w:lineRule="auto"/>
        <w:ind w:firstLine="709"/>
        <w:rPr>
          <w:color w:val="000000"/>
        </w:rPr>
      </w:pPr>
      <w:r w:rsidRPr="00D85F9A">
        <w:rPr>
          <w:rFonts w:ascii="Times New Roman" w:hAnsi="Times New Roman"/>
          <w:b/>
          <w:bCs/>
          <w:color w:val="000000"/>
          <w:sz w:val="24"/>
          <w:szCs w:val="24"/>
        </w:rPr>
        <w:t xml:space="preserve">3. Взаимодействия тел </w:t>
      </w:r>
    </w:p>
    <w:p w:rsidR="00E2634C" w:rsidRPr="00D85F9A" w:rsidRDefault="00E2634C" w:rsidP="00E2634C">
      <w:pPr>
        <w:shd w:val="clear" w:color="auto" w:fill="FFFFFF"/>
        <w:spacing w:after="0" w:line="240" w:lineRule="auto"/>
        <w:ind w:firstLine="709"/>
        <w:jc w:val="both"/>
        <w:rPr>
          <w:color w:val="000000"/>
        </w:rPr>
      </w:pPr>
      <w:r w:rsidRPr="00D85F9A">
        <w:rPr>
          <w:rFonts w:ascii="Times New Roman" w:hAnsi="Times New Roman"/>
          <w:color w:val="000000"/>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E2634C" w:rsidRPr="00D85F9A" w:rsidRDefault="00E2634C" w:rsidP="00E2634C">
      <w:pPr>
        <w:shd w:val="clear" w:color="auto" w:fill="FFFFFF"/>
        <w:spacing w:after="0" w:line="240" w:lineRule="auto"/>
        <w:ind w:firstLine="709"/>
        <w:rPr>
          <w:color w:val="000000"/>
        </w:rPr>
      </w:pPr>
      <w:r w:rsidRPr="00D85F9A">
        <w:rPr>
          <w:rFonts w:ascii="Times New Roman" w:hAnsi="Times New Roman"/>
          <w:b/>
          <w:bCs/>
          <w:color w:val="000000"/>
          <w:sz w:val="24"/>
          <w:szCs w:val="24"/>
        </w:rPr>
        <w:t xml:space="preserve">4. Давление твердых тел, жидкостей и газов </w:t>
      </w:r>
    </w:p>
    <w:p w:rsidR="00E2634C" w:rsidRPr="00D85F9A" w:rsidRDefault="00E2634C" w:rsidP="00E2634C">
      <w:pPr>
        <w:shd w:val="clear" w:color="auto" w:fill="FFFFFF"/>
        <w:spacing w:after="0" w:line="240" w:lineRule="auto"/>
        <w:ind w:firstLine="709"/>
        <w:jc w:val="both"/>
        <w:rPr>
          <w:color w:val="000000"/>
        </w:rPr>
      </w:pPr>
      <w:r w:rsidRPr="00D85F9A">
        <w:rPr>
          <w:rFonts w:ascii="Times New Roman" w:hAnsi="Times New Roman"/>
          <w:color w:val="000000"/>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E2634C" w:rsidRPr="00D85F9A" w:rsidRDefault="00E2634C" w:rsidP="00E2634C">
      <w:pPr>
        <w:shd w:val="clear" w:color="auto" w:fill="FFFFFF"/>
        <w:spacing w:after="0" w:line="240" w:lineRule="auto"/>
        <w:ind w:firstLine="709"/>
        <w:rPr>
          <w:color w:val="000000"/>
        </w:rPr>
      </w:pPr>
      <w:r w:rsidRPr="00D85F9A">
        <w:rPr>
          <w:rFonts w:ascii="Times New Roman" w:hAnsi="Times New Roman"/>
          <w:b/>
          <w:bCs/>
          <w:color w:val="000000"/>
          <w:sz w:val="24"/>
          <w:szCs w:val="24"/>
        </w:rPr>
        <w:t xml:space="preserve">5. Работа и мощность. Энергия </w:t>
      </w:r>
    </w:p>
    <w:p w:rsidR="00E2634C" w:rsidRPr="00D85F9A" w:rsidRDefault="00E2634C" w:rsidP="00E2634C">
      <w:pPr>
        <w:shd w:val="clear" w:color="auto" w:fill="FFFFFF"/>
        <w:spacing w:after="0" w:line="240" w:lineRule="auto"/>
        <w:ind w:firstLine="709"/>
        <w:jc w:val="both"/>
        <w:rPr>
          <w:color w:val="000000"/>
        </w:rPr>
      </w:pPr>
      <w:r w:rsidRPr="00D85F9A">
        <w:rPr>
          <w:rFonts w:ascii="Times New Roman" w:hAnsi="Times New Roman"/>
          <w:color w:val="000000"/>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E2634C" w:rsidRPr="00CA7D40" w:rsidRDefault="00E2634C" w:rsidP="00E2634C">
      <w:pPr>
        <w:shd w:val="clear" w:color="auto" w:fill="FFFFFF"/>
        <w:spacing w:after="0" w:line="240" w:lineRule="auto"/>
        <w:ind w:firstLine="709"/>
        <w:jc w:val="both"/>
        <w:rPr>
          <w:rFonts w:ascii="Times New Roman" w:hAnsi="Times New Roman"/>
          <w:color w:val="000000" w:themeColor="text1"/>
          <w:sz w:val="24"/>
          <w:szCs w:val="24"/>
        </w:rPr>
      </w:pPr>
      <w:r w:rsidRPr="00CA7D40">
        <w:rPr>
          <w:rFonts w:ascii="Times New Roman" w:hAnsi="Times New Roman"/>
          <w:b/>
          <w:color w:val="000000" w:themeColor="text1"/>
          <w:sz w:val="24"/>
          <w:szCs w:val="24"/>
        </w:rPr>
        <w:t>Программа рассчитана на 2 ч в неделю</w:t>
      </w:r>
      <w:r w:rsidR="003069BE">
        <w:rPr>
          <w:rFonts w:ascii="Times New Roman" w:hAnsi="Times New Roman"/>
          <w:b/>
          <w:color w:val="000000" w:themeColor="text1"/>
          <w:sz w:val="24"/>
          <w:szCs w:val="24"/>
        </w:rPr>
        <w:t>, 70</w:t>
      </w:r>
      <w:r w:rsidRPr="00CA7D40">
        <w:rPr>
          <w:rFonts w:ascii="Times New Roman" w:hAnsi="Times New Roman"/>
          <w:b/>
          <w:color w:val="000000" w:themeColor="text1"/>
          <w:sz w:val="24"/>
          <w:szCs w:val="24"/>
        </w:rPr>
        <w:t xml:space="preserve"> ч в год из </w:t>
      </w:r>
      <w:r>
        <w:rPr>
          <w:rFonts w:ascii="Times New Roman" w:hAnsi="Times New Roman"/>
          <w:b/>
          <w:color w:val="000000" w:themeColor="text1"/>
          <w:sz w:val="24"/>
          <w:szCs w:val="24"/>
        </w:rPr>
        <w:t xml:space="preserve">них </w:t>
      </w:r>
    </w:p>
    <w:p w:rsidR="00E2634C" w:rsidRDefault="00E2634C" w:rsidP="00E2634C">
      <w:pPr>
        <w:pStyle w:val="a3"/>
        <w:numPr>
          <w:ilvl w:val="0"/>
          <w:numId w:val="1"/>
        </w:numPr>
        <w:shd w:val="clear" w:color="auto" w:fill="FFFFFF"/>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Лабораторных работ – 11;</w:t>
      </w:r>
    </w:p>
    <w:p w:rsidR="00E2634C" w:rsidRDefault="00E2634C" w:rsidP="00E2634C">
      <w:pPr>
        <w:pStyle w:val="a3"/>
        <w:numPr>
          <w:ilvl w:val="0"/>
          <w:numId w:val="1"/>
        </w:numPr>
        <w:shd w:val="clear" w:color="auto" w:fill="FFFFFF"/>
        <w:spacing w:after="0" w:line="240" w:lineRule="auto"/>
        <w:ind w:left="0" w:firstLine="709"/>
        <w:jc w:val="both"/>
        <w:rPr>
          <w:rFonts w:ascii="Times New Roman" w:eastAsia="Calibri" w:hAnsi="Times New Roman"/>
          <w:b/>
          <w:sz w:val="24"/>
          <w:szCs w:val="24"/>
        </w:rPr>
      </w:pPr>
      <w:r>
        <w:rPr>
          <w:rFonts w:ascii="Times New Roman" w:hAnsi="Times New Roman"/>
          <w:color w:val="000000" w:themeColor="text1"/>
          <w:sz w:val="24"/>
          <w:szCs w:val="24"/>
        </w:rPr>
        <w:t>Контрольных работ – 5.</w:t>
      </w:r>
    </w:p>
    <w:p w:rsidR="00E2634C" w:rsidRPr="00D478F3" w:rsidRDefault="00E2634C" w:rsidP="00E2634C">
      <w:pPr>
        <w:shd w:val="clear" w:color="auto" w:fill="FFFFFF"/>
        <w:spacing w:after="0" w:line="240" w:lineRule="auto"/>
        <w:ind w:firstLine="709"/>
        <w:jc w:val="both"/>
        <w:rPr>
          <w:rFonts w:ascii="Times New Roman" w:hAnsi="Times New Roman"/>
          <w:b/>
          <w:i/>
          <w:color w:val="000000"/>
          <w:sz w:val="24"/>
          <w:szCs w:val="24"/>
        </w:rPr>
      </w:pPr>
      <w:r w:rsidRPr="00D478F3">
        <w:rPr>
          <w:rFonts w:ascii="Times New Roman" w:hAnsi="Times New Roman"/>
          <w:b/>
          <w:i/>
          <w:color w:val="000000"/>
          <w:sz w:val="24"/>
          <w:szCs w:val="24"/>
        </w:rPr>
        <w:t xml:space="preserve">Предметные </w:t>
      </w:r>
      <w:proofErr w:type="gramStart"/>
      <w:r w:rsidRPr="00D478F3">
        <w:rPr>
          <w:rFonts w:ascii="Times New Roman" w:hAnsi="Times New Roman"/>
          <w:b/>
          <w:i/>
          <w:color w:val="000000"/>
          <w:sz w:val="24"/>
          <w:szCs w:val="24"/>
        </w:rPr>
        <w:t>результате</w:t>
      </w:r>
      <w:proofErr w:type="gramEnd"/>
      <w:r w:rsidRPr="00D478F3">
        <w:rPr>
          <w:rFonts w:ascii="Times New Roman" w:hAnsi="Times New Roman"/>
          <w:b/>
          <w:i/>
          <w:color w:val="000000"/>
          <w:sz w:val="24"/>
          <w:szCs w:val="24"/>
        </w:rPr>
        <w:t xml:space="preserve"> изучения физики в 7 классе: </w:t>
      </w:r>
    </w:p>
    <w:p w:rsidR="00E2634C" w:rsidRPr="00D478F3" w:rsidRDefault="00E2634C" w:rsidP="00E2634C">
      <w:pPr>
        <w:pStyle w:val="Default"/>
        <w:ind w:firstLine="709"/>
        <w:jc w:val="both"/>
      </w:pPr>
      <w:proofErr w:type="gramStart"/>
      <w:r w:rsidRPr="00D478F3">
        <w:lastRenderedPageBreak/>
        <w:t xml:space="preserve">− характеризовать понятия (физические и химические явления; физические величины, единицы физических величин и приборы для их измерения; молекула, агрегатные состояния вещества; относительность механического движения, тело отсчета, виды механического движения, траектория, прямолинейное движение, виды деформации, виды трения); </w:t>
      </w:r>
      <w:proofErr w:type="gramEnd"/>
    </w:p>
    <w:p w:rsidR="00E2634C" w:rsidRPr="00D478F3" w:rsidRDefault="00E2634C" w:rsidP="00E2634C">
      <w:pPr>
        <w:pStyle w:val="Default"/>
        <w:ind w:firstLine="709"/>
        <w:jc w:val="both"/>
      </w:pPr>
      <w:r w:rsidRPr="00D478F3">
        <w:t xml:space="preserve">− 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имеющих закрепленную ось вращения; передача давления твердыми телами, жидкостями и газами; атмосферное давление; плавание тел) по описанию их характерных свойств и на основе опытов, демонстрирующих данное физическое явление; </w:t>
      </w:r>
    </w:p>
    <w:p w:rsidR="00E2634C" w:rsidRPr="00D478F3" w:rsidRDefault="00E2634C" w:rsidP="00E2634C">
      <w:pPr>
        <w:pStyle w:val="Default"/>
        <w:ind w:firstLine="709"/>
        <w:jc w:val="both"/>
      </w:pPr>
      <w:proofErr w:type="gramStart"/>
      <w:r w:rsidRPr="00D478F3">
        <w:t>− 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водяные ключи и устройство артезианских скважин; плавание рыб;</w:t>
      </w:r>
      <w:proofErr w:type="gramEnd"/>
      <w:r w:rsidRPr="00D478F3">
        <w:t xml:space="preserve"> рычаги в теле человека); </w:t>
      </w:r>
    </w:p>
    <w:p w:rsidR="00E2634C" w:rsidRPr="00D478F3" w:rsidRDefault="00E2634C" w:rsidP="00E2634C">
      <w:pPr>
        <w:pStyle w:val="Default"/>
        <w:ind w:firstLine="709"/>
        <w:jc w:val="both"/>
      </w:pPr>
      <w:proofErr w:type="gramStart"/>
      <w:r w:rsidRPr="00D478F3">
        <w:t>− описывать изученные свойства тел и физические явления, используя изученные физические величины (масса, объём, плотность вещества, время, путь, средняя скорость, сила упругости, сила тяжести, вес тела, сила трения, давление твердого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proofErr w:type="gramEnd"/>
      <w:r w:rsidRPr="00D478F3">
        <w:t xml:space="preserve">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w:t>
      </w:r>
    </w:p>
    <w:p w:rsidR="00E2634C" w:rsidRPr="00D478F3" w:rsidRDefault="00E2634C" w:rsidP="00E2634C">
      <w:pPr>
        <w:pStyle w:val="Default"/>
        <w:ind w:firstLine="709"/>
        <w:jc w:val="both"/>
      </w:pPr>
      <w:r w:rsidRPr="00D478F3">
        <w:t xml:space="preserve">− характеризовать свойства тел, физические явления и процессы, используя сложение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w:t>
      </w:r>
    </w:p>
    <w:p w:rsidR="00E2634C" w:rsidRPr="00D478F3" w:rsidRDefault="00E2634C" w:rsidP="00E2634C">
      <w:pPr>
        <w:pStyle w:val="Default"/>
        <w:ind w:firstLine="709"/>
        <w:jc w:val="both"/>
      </w:pPr>
      <w:r w:rsidRPr="00D478F3">
        <w:t xml:space="preserve">− 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 </w:t>
      </w:r>
    </w:p>
    <w:p w:rsidR="00E2634C" w:rsidRPr="00D478F3" w:rsidRDefault="00E2634C" w:rsidP="00E2634C">
      <w:pPr>
        <w:pStyle w:val="Default"/>
        <w:ind w:firstLine="709"/>
        <w:jc w:val="both"/>
      </w:pPr>
      <w:r w:rsidRPr="00D478F3">
        <w:t xml:space="preserve">− 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 </w:t>
      </w:r>
    </w:p>
    <w:p w:rsidR="00E2634C" w:rsidRPr="00D478F3" w:rsidRDefault="00E2634C" w:rsidP="00E2634C">
      <w:pPr>
        <w:pStyle w:val="Default"/>
        <w:ind w:firstLine="709"/>
        <w:jc w:val="both"/>
        <w:rPr>
          <w:color w:val="auto"/>
        </w:rPr>
      </w:pPr>
      <w:r w:rsidRPr="00D478F3">
        <w:rPr>
          <w:color w:val="auto"/>
        </w:rPr>
        <w:t xml:space="preserve">− распознавать проблемы, которые можно решить при помощи физических методов; в описании исследования выделять проверяемое предположение, находить ошибки в ходе опыта, делать выводы по его результатам; </w:t>
      </w:r>
    </w:p>
    <w:p w:rsidR="00E2634C" w:rsidRPr="00D478F3" w:rsidRDefault="00E2634C" w:rsidP="00E2634C">
      <w:pPr>
        <w:pStyle w:val="Default"/>
        <w:ind w:firstLine="709"/>
        <w:jc w:val="both"/>
        <w:rPr>
          <w:color w:val="auto"/>
        </w:rPr>
      </w:pPr>
      <w:r w:rsidRPr="00D478F3">
        <w:rPr>
          <w:color w:val="auto"/>
        </w:rPr>
        <w:t xml:space="preserve">− 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 </w:t>
      </w:r>
    </w:p>
    <w:p w:rsidR="00E2634C" w:rsidRPr="00D478F3" w:rsidRDefault="00E2634C" w:rsidP="00E2634C">
      <w:pPr>
        <w:pStyle w:val="Default"/>
        <w:ind w:firstLine="709"/>
        <w:jc w:val="both"/>
        <w:rPr>
          <w:color w:val="auto"/>
        </w:rPr>
      </w:pPr>
      <w:r w:rsidRPr="00D478F3">
        <w:rPr>
          <w:color w:val="auto"/>
        </w:rPr>
        <w:t xml:space="preserve">− проводить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учетом заданной абсолютной погрешности измерений; </w:t>
      </w:r>
    </w:p>
    <w:p w:rsidR="00E2634C" w:rsidRPr="00D478F3" w:rsidRDefault="00E2634C" w:rsidP="00E2634C">
      <w:pPr>
        <w:pStyle w:val="Default"/>
        <w:ind w:firstLine="709"/>
        <w:jc w:val="both"/>
        <w:rPr>
          <w:color w:val="auto"/>
        </w:rPr>
      </w:pPr>
      <w:r w:rsidRPr="00D478F3">
        <w:rPr>
          <w:color w:val="auto"/>
        </w:rPr>
        <w:t xml:space="preserve">− проводить исследование зависимостей физических величин с использованием прямых измерений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w:t>
      </w:r>
      <w:proofErr w:type="gramStart"/>
      <w:r w:rsidRPr="00D478F3">
        <w:rPr>
          <w:color w:val="auto"/>
        </w:rPr>
        <w:t xml:space="preserve">выталкивающей силы от объёма погруженной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исследования, собирать установку, следуя </w:t>
      </w:r>
      <w:r w:rsidRPr="00D478F3">
        <w:rPr>
          <w:color w:val="auto"/>
        </w:rPr>
        <w:lastRenderedPageBreak/>
        <w:t xml:space="preserve">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 </w:t>
      </w:r>
      <w:proofErr w:type="gramEnd"/>
    </w:p>
    <w:p w:rsidR="00E2634C" w:rsidRPr="00D478F3" w:rsidRDefault="00E2634C" w:rsidP="00E2634C">
      <w:pPr>
        <w:pStyle w:val="Default"/>
        <w:ind w:firstLine="709"/>
        <w:jc w:val="both"/>
        <w:rPr>
          <w:color w:val="auto"/>
        </w:rPr>
      </w:pPr>
      <w:r w:rsidRPr="00D478F3">
        <w:rPr>
          <w:color w:val="auto"/>
        </w:rPr>
        <w:t xml:space="preserve">− 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работа силы трения на заданном пути;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величины; </w:t>
      </w:r>
    </w:p>
    <w:p w:rsidR="00E2634C" w:rsidRPr="00D478F3" w:rsidRDefault="00E2634C" w:rsidP="00E2634C">
      <w:pPr>
        <w:pStyle w:val="Default"/>
        <w:ind w:firstLine="709"/>
        <w:jc w:val="both"/>
        <w:rPr>
          <w:color w:val="auto"/>
        </w:rPr>
      </w:pPr>
      <w:r w:rsidRPr="00D478F3">
        <w:rPr>
          <w:color w:val="auto"/>
        </w:rPr>
        <w:t xml:space="preserve">− соблюдать правила безопасного труда при работе с лабораторным оборудованием; </w:t>
      </w:r>
    </w:p>
    <w:p w:rsidR="00E2634C" w:rsidRPr="00D478F3" w:rsidRDefault="00E2634C" w:rsidP="00E2634C">
      <w:pPr>
        <w:pStyle w:val="Default"/>
        <w:ind w:firstLine="709"/>
        <w:jc w:val="both"/>
        <w:rPr>
          <w:color w:val="auto"/>
        </w:rPr>
      </w:pPr>
      <w:r w:rsidRPr="00D478F3">
        <w:rPr>
          <w:color w:val="auto"/>
        </w:rPr>
        <w:t xml:space="preserve">− различать основные признаки изученных физических моделей: моделей строения газов, жидкостей и твердых тел; </w:t>
      </w:r>
    </w:p>
    <w:p w:rsidR="00E2634C" w:rsidRPr="00D478F3" w:rsidRDefault="00E2634C" w:rsidP="00E2634C">
      <w:pPr>
        <w:pStyle w:val="Default"/>
        <w:ind w:firstLine="709"/>
        <w:jc w:val="both"/>
        <w:rPr>
          <w:color w:val="auto"/>
        </w:rPr>
      </w:pPr>
      <w:r w:rsidRPr="00D478F3">
        <w:rPr>
          <w:color w:val="auto"/>
        </w:rPr>
        <w:t xml:space="preserve">− 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w:t>
      </w:r>
    </w:p>
    <w:p w:rsidR="00E2634C" w:rsidRPr="00D478F3" w:rsidRDefault="00E2634C" w:rsidP="00E2634C">
      <w:pPr>
        <w:pStyle w:val="Default"/>
        <w:ind w:firstLine="709"/>
        <w:jc w:val="both"/>
        <w:rPr>
          <w:color w:val="auto"/>
        </w:rPr>
      </w:pPr>
      <w:r w:rsidRPr="00D478F3">
        <w:rPr>
          <w:color w:val="auto"/>
        </w:rPr>
        <w:t xml:space="preserve">− 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закономерности; </w:t>
      </w:r>
    </w:p>
    <w:p w:rsidR="00E2634C" w:rsidRPr="00D478F3" w:rsidRDefault="00E2634C" w:rsidP="00E2634C">
      <w:pPr>
        <w:pStyle w:val="Default"/>
        <w:ind w:firstLine="709"/>
        <w:jc w:val="both"/>
        <w:rPr>
          <w:color w:val="auto"/>
        </w:rPr>
      </w:pPr>
      <w:r w:rsidRPr="00D478F3">
        <w:rPr>
          <w:color w:val="auto"/>
        </w:rPr>
        <w:t xml:space="preserve">− 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E2634C" w:rsidRPr="00D478F3" w:rsidRDefault="00E2634C" w:rsidP="00E2634C">
      <w:pPr>
        <w:pStyle w:val="Default"/>
        <w:ind w:firstLine="709"/>
        <w:jc w:val="both"/>
        <w:rPr>
          <w:color w:val="auto"/>
        </w:rPr>
      </w:pPr>
      <w:proofErr w:type="gramStart"/>
      <w:r w:rsidRPr="00D478F3">
        <w:rPr>
          <w:color w:val="auto"/>
        </w:rPr>
        <w:t>− приводить примеры вклада российских (в том числе:</w:t>
      </w:r>
      <w:proofErr w:type="gramEnd"/>
      <w:r w:rsidRPr="00D478F3">
        <w:rPr>
          <w:color w:val="auto"/>
        </w:rPr>
        <w:t xml:space="preserve"> Д.И. Менделеев, М.В. Ломоносов) и зарубежных (в том числе: </w:t>
      </w:r>
      <w:proofErr w:type="gramStart"/>
      <w:r w:rsidRPr="00D478F3">
        <w:rPr>
          <w:color w:val="auto"/>
        </w:rPr>
        <w:t xml:space="preserve">Г. Галилей, Р. Гук, Е. Торричелли, Б. </w:t>
      </w:r>
      <w:bookmarkStart w:id="0" w:name="_GoBack"/>
      <w:bookmarkEnd w:id="0"/>
      <w:r w:rsidRPr="00D478F3">
        <w:rPr>
          <w:color w:val="auto"/>
        </w:rPr>
        <w:t xml:space="preserve">Паскаль, Архимед) ученых-физиков в развитие науки, объяснение процессов окружающего мира, в развитие техники и технологий; </w:t>
      </w:r>
      <w:proofErr w:type="gramEnd"/>
    </w:p>
    <w:p w:rsidR="00E2634C" w:rsidRPr="00D478F3" w:rsidRDefault="00E2634C" w:rsidP="00E2634C">
      <w:pPr>
        <w:pStyle w:val="Default"/>
        <w:ind w:firstLine="709"/>
        <w:jc w:val="both"/>
        <w:rPr>
          <w:color w:val="auto"/>
        </w:rPr>
      </w:pPr>
      <w:r w:rsidRPr="00D478F3">
        <w:rPr>
          <w:color w:val="auto"/>
        </w:rPr>
        <w:t xml:space="preserve">− создавать собственные письменные и устные краткие сообщения, грамотно используя понятийный аппарат изученного раздела физики. </w:t>
      </w:r>
    </w:p>
    <w:p w:rsidR="00E2634C" w:rsidRPr="00D478F3" w:rsidRDefault="00E2634C" w:rsidP="00E2634C">
      <w:pPr>
        <w:spacing w:after="0" w:line="240" w:lineRule="auto"/>
        <w:ind w:firstLine="709"/>
        <w:jc w:val="both"/>
        <w:rPr>
          <w:rFonts w:ascii="Times New Roman" w:hAnsi="Times New Roman"/>
          <w:sz w:val="24"/>
          <w:szCs w:val="24"/>
        </w:rPr>
      </w:pPr>
      <w:r w:rsidRPr="00D478F3">
        <w:rPr>
          <w:rFonts w:ascii="Times New Roman" w:hAnsi="Times New Roman"/>
          <w:sz w:val="24"/>
          <w:szCs w:val="24"/>
        </w:rPr>
        <w:t xml:space="preserve">Текущий контроль успеваемости проводится учителем-предметником на основе календарно-тематического планирования по итогам прохождения темы, раздела. Форма текущего контроля определяется с учётом уровня </w:t>
      </w:r>
      <w:proofErr w:type="spellStart"/>
      <w:r w:rsidRPr="00D478F3">
        <w:rPr>
          <w:rFonts w:ascii="Times New Roman" w:hAnsi="Times New Roman"/>
          <w:sz w:val="24"/>
          <w:szCs w:val="24"/>
        </w:rPr>
        <w:t>обученности</w:t>
      </w:r>
      <w:proofErr w:type="spellEnd"/>
      <w:r w:rsidRPr="00D478F3">
        <w:rPr>
          <w:rFonts w:ascii="Times New Roman" w:hAnsi="Times New Roman"/>
          <w:sz w:val="24"/>
          <w:szCs w:val="24"/>
        </w:rPr>
        <w:t xml:space="preserve"> обучающихся, содержания учебного материала и используемых учителем образовательных технологий. </w:t>
      </w:r>
    </w:p>
    <w:p w:rsidR="00E2634C" w:rsidRPr="00D478F3" w:rsidRDefault="00E2634C" w:rsidP="00E2634C">
      <w:pPr>
        <w:spacing w:after="0" w:line="240" w:lineRule="auto"/>
        <w:ind w:firstLine="709"/>
        <w:jc w:val="both"/>
        <w:rPr>
          <w:rFonts w:ascii="Times New Roman" w:hAnsi="Times New Roman"/>
          <w:sz w:val="24"/>
          <w:szCs w:val="24"/>
        </w:rPr>
      </w:pPr>
      <w:r w:rsidRPr="00D478F3">
        <w:rPr>
          <w:rFonts w:ascii="Times New Roman" w:hAnsi="Times New Roman"/>
          <w:sz w:val="24"/>
          <w:szCs w:val="24"/>
        </w:rPr>
        <w:t>Содержание КИМ для промежуточной аттестации в конце учебного года разрабатывается в соответствии с контролируемыми элементами содержания по ФГОС ООО. Формами промежуточной аттестации могут быть письменная проверка, устная или комбинированная.</w:t>
      </w:r>
    </w:p>
    <w:p w:rsidR="00917B77" w:rsidRDefault="001E5720"/>
    <w:sectPr w:rsidR="00917B77" w:rsidSect="00FC5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30AA6"/>
    <w:multiLevelType w:val="hybridMultilevel"/>
    <w:tmpl w:val="A84874DE"/>
    <w:lvl w:ilvl="0" w:tplc="C7E63DB8">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2634C"/>
    <w:rsid w:val="00093FBC"/>
    <w:rsid w:val="001E5720"/>
    <w:rsid w:val="003069BE"/>
    <w:rsid w:val="00724DA2"/>
    <w:rsid w:val="00B347AD"/>
    <w:rsid w:val="00E2634C"/>
    <w:rsid w:val="00ED498E"/>
    <w:rsid w:val="00FC5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63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2634C"/>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1394</Words>
  <Characters>7947</Characters>
  <Application>Microsoft Office Word</Application>
  <DocSecurity>0</DocSecurity>
  <Lines>66</Lines>
  <Paragraphs>18</Paragraphs>
  <ScaleCrop>false</ScaleCrop>
  <Company>Microsoft</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4</cp:revision>
  <dcterms:created xsi:type="dcterms:W3CDTF">2022-05-20T05:39:00Z</dcterms:created>
  <dcterms:modified xsi:type="dcterms:W3CDTF">2022-05-20T05:59:00Z</dcterms:modified>
</cp:coreProperties>
</file>