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829" w:rsidRDefault="00A56829" w:rsidP="00A56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A56829" w:rsidRDefault="00A56829" w:rsidP="00A56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обществознанию</w:t>
      </w:r>
    </w:p>
    <w:p w:rsidR="00A56829" w:rsidRDefault="00A56829" w:rsidP="00A56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A56829" w:rsidRDefault="00A56829" w:rsidP="00A568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обществознанию для 11 класса составлена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A56829" w:rsidRDefault="00A56829" w:rsidP="00A5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требованиями ФГОС ООО (с изменениями от 31.12.2015), на основе Примерной основной</w:t>
      </w:r>
    </w:p>
    <w:p w:rsidR="00A56829" w:rsidRDefault="00A56829" w:rsidP="00A56829">
      <w:pPr>
        <w:pStyle w:val="Default"/>
        <w:spacing w:after="68"/>
        <w:jc w:val="both"/>
      </w:pPr>
      <w:r>
        <w:t>образовательной программы основного общего образования (08.04.2015 №1/15), «Основная образовательная программа основного общего образования» МБОУ «</w:t>
      </w:r>
      <w:proofErr w:type="spellStart"/>
      <w:r>
        <w:t>Амитхашинская</w:t>
      </w:r>
      <w:proofErr w:type="spellEnd"/>
      <w:r>
        <w:t xml:space="preserve"> средняя общеобразовательная школа»; </w:t>
      </w:r>
    </w:p>
    <w:p w:rsidR="00A56829" w:rsidRDefault="00A56829" w:rsidP="00A5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на основе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УМК </w:t>
      </w:r>
      <w:r>
        <w:rPr>
          <w:rFonts w:ascii="Times New Roman" w:hAnsi="Times New Roman" w:cs="Times New Roman"/>
          <w:sz w:val="24"/>
          <w:szCs w:val="24"/>
        </w:rPr>
        <w:t>по обществознанию под ред. Боголюбова Л.Н.,</w:t>
      </w:r>
    </w:p>
    <w:p w:rsidR="00A56829" w:rsidRDefault="00A56829" w:rsidP="00A5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Ивановой Л.Ф. (учебник для учащихся общеобразовательных организаций, М.:</w:t>
      </w:r>
      <w:proofErr w:type="gramEnd"/>
    </w:p>
    <w:p w:rsidR="00A56829" w:rsidRDefault="00A56829" w:rsidP="00A568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Просвещение, 2018 г.).</w:t>
      </w:r>
      <w:proofErr w:type="gramEnd"/>
    </w:p>
    <w:p w:rsidR="00A56829" w:rsidRDefault="00A56829" w:rsidP="00A56829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Программа рассчитана </w:t>
      </w:r>
      <w:r>
        <w:rPr>
          <w:sz w:val="23"/>
          <w:szCs w:val="23"/>
        </w:rPr>
        <w:t xml:space="preserve">на 2 ч в неделю, 68 ч в год. </w:t>
      </w:r>
    </w:p>
    <w:p w:rsidR="00A56829" w:rsidRPr="00A56829" w:rsidRDefault="00A56829" w:rsidP="00A56829">
      <w:pPr>
        <w:pStyle w:val="Default"/>
      </w:pPr>
      <w:r>
        <w:tab/>
        <w:t xml:space="preserve"> </w:t>
      </w:r>
      <w:r>
        <w:rPr>
          <w:b/>
          <w:bCs/>
          <w:sz w:val="23"/>
          <w:szCs w:val="23"/>
        </w:rPr>
        <w:t xml:space="preserve">Цели изучения обществознания в 11 классе: </w:t>
      </w:r>
    </w:p>
    <w:p w:rsidR="00A56829" w:rsidRDefault="00A56829" w:rsidP="00A568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A56829" w:rsidRDefault="00A56829" w:rsidP="00A56829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• освоение системы знаний об экономической и иных видах деятельности людей, об обществе, его сферах, правовом,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</w:r>
      <w:proofErr w:type="gramEnd"/>
    </w:p>
    <w:p w:rsidR="00A56829" w:rsidRDefault="00A56829" w:rsidP="00A568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A56829" w:rsidRDefault="00A56829" w:rsidP="00A568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формирование опыта применения полученных знаний и умений для решения типичных задач в области социальных </w:t>
      </w:r>
    </w:p>
    <w:p w:rsidR="00A56829" w:rsidRDefault="00A56829" w:rsidP="00A568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</w:p>
    <w:p w:rsidR="00A56829" w:rsidRDefault="00A56829" w:rsidP="00A56829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программы </w:t>
      </w:r>
      <w:r>
        <w:rPr>
          <w:sz w:val="23"/>
          <w:szCs w:val="23"/>
        </w:rPr>
        <w:t xml:space="preserve">направлено на формирование и развитие коммуникативной, учебно-познавательной и социально-трудовой компетенций. Обеспечение данных компетенций происходит через сквозные содержательные линии: </w:t>
      </w:r>
    </w:p>
    <w:p w:rsidR="00A56829" w:rsidRDefault="00A56829" w:rsidP="00A568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содержание, обеспечивающее формирование коммуникативной компетенции, представлено разделами, направленными на сознательное формирование навыков умения представлять себя и свою работу, отстаивать личную точку зрения, вести дискуссию, убеждать, задавать вопросы: «Экономика», «Политика», «Право» </w:t>
      </w:r>
    </w:p>
    <w:p w:rsidR="00A56829" w:rsidRDefault="00A56829" w:rsidP="00A5682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содержание, обеспечивающее формирование учебно-познавательной компетенции, представлено разделами, направленными на сознательное формирование навыков умения самостоятельно находить материал, необходимый для работы, составлять план, оценивать и </w:t>
      </w:r>
    </w:p>
    <w:p w:rsidR="00A56829" w:rsidRDefault="00A56829" w:rsidP="00A56829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анализировать, делать выводы и учиться на собственных ошибках и ошибках товарищей: «Экономика», «Политика», «Право». </w:t>
      </w:r>
    </w:p>
    <w:p w:rsidR="00A56829" w:rsidRDefault="00A56829" w:rsidP="00A56829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3) содержание, обеспечивающее формирование учебно-познавательной компетенции, представлено разделами, направленными на сознательное формирование навыков умения самостоятельно находить материал, необходимый для работы, составлять план, оценивать и анализировать, делать выводы и учиться на собственных ошибках и ошибках товарищей: «Экономика», «Политика» и «Право». </w:t>
      </w:r>
    </w:p>
    <w:p w:rsidR="00A56829" w:rsidRDefault="00A56829" w:rsidP="00A56829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Текущий контроль </w:t>
      </w:r>
      <w:r>
        <w:rPr>
          <w:sz w:val="23"/>
          <w:szCs w:val="23"/>
        </w:rPr>
        <w:t xml:space="preserve">успеваемости проводится учителем-предметником на основе календарно-тематического планирования по итогам прохождения темы, раздела. Форма текущего контроля определяется с учётом уровня </w:t>
      </w:r>
      <w:proofErr w:type="spellStart"/>
      <w:r>
        <w:rPr>
          <w:sz w:val="23"/>
          <w:szCs w:val="23"/>
        </w:rPr>
        <w:t>обученности</w:t>
      </w:r>
      <w:proofErr w:type="spellEnd"/>
      <w:r>
        <w:rPr>
          <w:sz w:val="23"/>
          <w:szCs w:val="23"/>
        </w:rPr>
        <w:t xml:space="preserve"> обучающихся, содержания учебного материала и используемых учителем образовательных технологий. </w:t>
      </w:r>
    </w:p>
    <w:p w:rsidR="00917B77" w:rsidRPr="00A56829" w:rsidRDefault="00A56829" w:rsidP="00A56829">
      <w:pPr>
        <w:ind w:firstLine="708"/>
        <w:rPr>
          <w:rFonts w:ascii="Times New Roman" w:hAnsi="Times New Roman" w:cs="Times New Roman"/>
        </w:rPr>
      </w:pPr>
      <w:r w:rsidRPr="00A56829">
        <w:rPr>
          <w:rFonts w:ascii="Times New Roman" w:hAnsi="Times New Roman" w:cs="Times New Roman"/>
          <w:sz w:val="23"/>
          <w:szCs w:val="23"/>
        </w:rPr>
        <w:t xml:space="preserve">Содержание КИМ для </w:t>
      </w:r>
      <w:r w:rsidRPr="00A56829">
        <w:rPr>
          <w:rFonts w:ascii="Times New Roman" w:hAnsi="Times New Roman" w:cs="Times New Roman"/>
          <w:b/>
          <w:bCs/>
          <w:sz w:val="23"/>
          <w:szCs w:val="23"/>
        </w:rPr>
        <w:t xml:space="preserve">промежуточной аттестации </w:t>
      </w:r>
      <w:r w:rsidRPr="00A56829">
        <w:rPr>
          <w:rFonts w:ascii="Times New Roman" w:hAnsi="Times New Roman" w:cs="Times New Roman"/>
          <w:sz w:val="23"/>
          <w:szCs w:val="23"/>
        </w:rPr>
        <w:t>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sectPr w:rsidR="00917B77" w:rsidRPr="00A56829" w:rsidSect="00B8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56829"/>
    <w:rsid w:val="00093FBC"/>
    <w:rsid w:val="00724DA2"/>
    <w:rsid w:val="00A56829"/>
    <w:rsid w:val="00B8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6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3324</Characters>
  <Application>Microsoft Office Word</Application>
  <DocSecurity>0</DocSecurity>
  <Lines>27</Lines>
  <Paragraphs>7</Paragraphs>
  <ScaleCrop>false</ScaleCrop>
  <Company>Microsoft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2022-05-20T05:14:00Z</dcterms:created>
  <dcterms:modified xsi:type="dcterms:W3CDTF">2022-05-20T05:16:00Z</dcterms:modified>
</cp:coreProperties>
</file>