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E6" w:rsidRDefault="00DC1FE6" w:rsidP="00DC1FE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DC1FE6" w:rsidRDefault="00DC1FE6" w:rsidP="00DC1FE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изобразительному искусству</w:t>
      </w:r>
    </w:p>
    <w:p w:rsidR="00DC1FE6" w:rsidRDefault="00DC1FE6" w:rsidP="00DC1FE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 класс</w:t>
      </w:r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по изобразительному искусству для 6 класса составлена в соответствии с требованиями ФГОС ООО (с изменениями от 31.12.2015 г.) на основе Примерной основной образовательной программы основного общего образования, (08.04.2015 г. №1/15), Основной образовательной программы основного общего образования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школа», программы по ИЗО (5-8 классы: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Б.М. </w:t>
      </w:r>
      <w:proofErr w:type="spellStart"/>
      <w:r>
        <w:rPr>
          <w:sz w:val="23"/>
          <w:szCs w:val="23"/>
        </w:rPr>
        <w:t>Неменский</w:t>
      </w:r>
      <w:proofErr w:type="spellEnd"/>
      <w:r>
        <w:rPr>
          <w:sz w:val="23"/>
          <w:szCs w:val="23"/>
        </w:rPr>
        <w:t xml:space="preserve">, Л.А. </w:t>
      </w:r>
      <w:proofErr w:type="spellStart"/>
      <w:r>
        <w:rPr>
          <w:sz w:val="23"/>
          <w:szCs w:val="23"/>
        </w:rPr>
        <w:t>Неменская</w:t>
      </w:r>
      <w:proofErr w:type="spellEnd"/>
      <w:r>
        <w:rPr>
          <w:sz w:val="23"/>
          <w:szCs w:val="23"/>
        </w:rPr>
        <w:t xml:space="preserve">, Н.А. Горяева, А.С. Питерских). </w:t>
      </w:r>
      <w:proofErr w:type="gramEnd"/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на основе УМК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 «Изобразительное искусство», в 6 классе используется учебник: Горяева Н. А. Изобразительное искусство. Декоративно-прикладное искусство в жизни человека</w:t>
      </w:r>
      <w:r w:rsidR="0003420E">
        <w:rPr>
          <w:sz w:val="23"/>
          <w:szCs w:val="23"/>
        </w:rPr>
        <w:t>. 6</w:t>
      </w:r>
      <w:r>
        <w:rPr>
          <w:sz w:val="23"/>
          <w:szCs w:val="23"/>
        </w:rPr>
        <w:t xml:space="preserve"> класс /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. - М.: Просвещение, 2013 г. </w:t>
      </w:r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изучение 1 час в неделю, 35 часов в год. </w:t>
      </w:r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изучение модулей и на формирование умений: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модуль «Живопись»: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применять в выполнении творческих работ выразительные средства живописи, принципы смешивания цветов, принципы композиционного построения, основные и составные цвета, теплые и холодные цвета, хроматические и ахроматические цвета, тональные отношения.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модуль «Скульптура»: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применять в выполнении творческих работ свойства скульптурных художественных материалов, выразительные средства скульптуры;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различать виды скульптуры, жанры скульптуры;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особенности парковой культуры, особенности мемориального ансамбля в контексте современной городской среды; </w:t>
      </w:r>
    </w:p>
    <w:p w:rsidR="00DC1FE6" w:rsidRDefault="00DC1FE6" w:rsidP="00DC1F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в соответствии с законами композиции творческие работы различными скульптурными материалами. </w:t>
      </w:r>
    </w:p>
    <w:p w:rsidR="00DC1FE6" w:rsidRDefault="00DC1FE6" w:rsidP="00DC1FE6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Текущий контроль успеваемости проводится учителем на основе календарно-тематического плана.</w:t>
      </w:r>
    </w:p>
    <w:p w:rsidR="00917B77" w:rsidRPr="00DC1FE6" w:rsidRDefault="0003420E" w:rsidP="00DC1FE6">
      <w:pPr>
        <w:spacing w:line="360" w:lineRule="auto"/>
        <w:jc w:val="both"/>
      </w:pPr>
    </w:p>
    <w:sectPr w:rsidR="00917B77" w:rsidRPr="00DC1FE6" w:rsidSect="0050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FE6"/>
    <w:rsid w:val="0003420E"/>
    <w:rsid w:val="00093FBC"/>
    <w:rsid w:val="0050791A"/>
    <w:rsid w:val="00724DA2"/>
    <w:rsid w:val="00DC1FE6"/>
    <w:rsid w:val="00E9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2022-05-20T06:20:00Z</dcterms:created>
  <dcterms:modified xsi:type="dcterms:W3CDTF">2022-05-20T06:26:00Z</dcterms:modified>
</cp:coreProperties>
</file>