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65" w:rsidRPr="00EC5924" w:rsidRDefault="00274065" w:rsidP="00A73046">
      <w:pPr>
        <w:keepNext/>
        <w:keepLines/>
        <w:spacing w:line="240" w:lineRule="auto"/>
        <w:ind w:right="20" w:firstLine="567"/>
        <w:jc w:val="center"/>
        <w:rPr>
          <w:rFonts w:ascii="Times New Roman" w:hAnsi="Times New Roman"/>
          <w:b/>
          <w:sz w:val="24"/>
          <w:szCs w:val="24"/>
        </w:rPr>
      </w:pPr>
      <w:r w:rsidRPr="00EC5924">
        <w:rPr>
          <w:rFonts w:ascii="Times New Roman" w:hAnsi="Times New Roman"/>
          <w:b/>
          <w:sz w:val="24"/>
          <w:szCs w:val="24"/>
        </w:rPr>
        <w:t xml:space="preserve">Аннотация </w:t>
      </w:r>
    </w:p>
    <w:p w:rsidR="00274065" w:rsidRPr="00EC5924" w:rsidRDefault="00274065" w:rsidP="00A73046">
      <w:pPr>
        <w:keepNext/>
        <w:keepLines/>
        <w:spacing w:line="240" w:lineRule="auto"/>
        <w:ind w:right="20" w:firstLine="567"/>
        <w:jc w:val="center"/>
        <w:rPr>
          <w:rFonts w:ascii="Times New Roman" w:hAnsi="Times New Roman"/>
          <w:b/>
          <w:sz w:val="24"/>
          <w:szCs w:val="24"/>
        </w:rPr>
      </w:pPr>
      <w:r w:rsidRPr="00EC5924">
        <w:rPr>
          <w:rFonts w:ascii="Times New Roman" w:hAnsi="Times New Roman"/>
          <w:b/>
          <w:sz w:val="24"/>
          <w:szCs w:val="24"/>
        </w:rPr>
        <w:t xml:space="preserve">к рабочей программе по алгебре  </w:t>
      </w:r>
    </w:p>
    <w:p w:rsidR="00274065" w:rsidRPr="00EC5924" w:rsidRDefault="00274065" w:rsidP="00A73046">
      <w:pPr>
        <w:keepNext/>
        <w:keepLines/>
        <w:spacing w:line="240" w:lineRule="auto"/>
        <w:ind w:right="20" w:firstLine="567"/>
        <w:jc w:val="center"/>
        <w:rPr>
          <w:rFonts w:ascii="Times New Roman" w:eastAsiaTheme="minorHAnsi" w:hAnsi="Times New Roman"/>
          <w:b/>
          <w:sz w:val="24"/>
          <w:szCs w:val="24"/>
        </w:rPr>
      </w:pPr>
      <w:r>
        <w:rPr>
          <w:rFonts w:ascii="Times New Roman" w:hAnsi="Times New Roman"/>
          <w:b/>
          <w:sz w:val="24"/>
          <w:szCs w:val="24"/>
        </w:rPr>
        <w:t>9</w:t>
      </w:r>
      <w:r w:rsidRPr="00EC5924">
        <w:rPr>
          <w:rFonts w:ascii="Times New Roman" w:hAnsi="Times New Roman"/>
          <w:b/>
          <w:sz w:val="24"/>
          <w:szCs w:val="24"/>
        </w:rPr>
        <w:t xml:space="preserve"> класс</w:t>
      </w:r>
    </w:p>
    <w:p w:rsidR="00274065" w:rsidRPr="00EC5924" w:rsidRDefault="00274065" w:rsidP="00A73046">
      <w:pPr>
        <w:spacing w:line="240" w:lineRule="auto"/>
        <w:ind w:firstLine="567"/>
        <w:jc w:val="both"/>
        <w:rPr>
          <w:rFonts w:ascii="Times New Roman" w:hAnsi="Times New Roman"/>
          <w:sz w:val="24"/>
          <w:szCs w:val="24"/>
        </w:rPr>
      </w:pPr>
      <w:r w:rsidRPr="00EC5924">
        <w:rPr>
          <w:rFonts w:ascii="Times New Roman" w:hAnsi="Times New Roman"/>
          <w:sz w:val="24"/>
          <w:szCs w:val="24"/>
        </w:rPr>
        <w:t>Раб</w:t>
      </w:r>
      <w:r>
        <w:rPr>
          <w:rFonts w:ascii="Times New Roman" w:hAnsi="Times New Roman"/>
          <w:sz w:val="24"/>
          <w:szCs w:val="24"/>
        </w:rPr>
        <w:t>очая программа по алгебре для  9</w:t>
      </w:r>
      <w:r w:rsidRPr="00EC5924">
        <w:rPr>
          <w:rFonts w:ascii="Times New Roman" w:hAnsi="Times New Roman"/>
          <w:sz w:val="24"/>
          <w:szCs w:val="24"/>
        </w:rPr>
        <w:t xml:space="preserve"> класса составлена в соответствии с правовыми и нормативными документами:</w:t>
      </w:r>
    </w:p>
    <w:p w:rsidR="00274065" w:rsidRPr="00EC5924" w:rsidRDefault="00274065" w:rsidP="00A73046">
      <w:pPr>
        <w:numPr>
          <w:ilvl w:val="0"/>
          <w:numId w:val="1"/>
        </w:numPr>
        <w:tabs>
          <w:tab w:val="left" w:pos="567"/>
        </w:tabs>
        <w:spacing w:after="0" w:line="240" w:lineRule="auto"/>
        <w:ind w:firstLine="567"/>
        <w:jc w:val="both"/>
        <w:rPr>
          <w:rFonts w:ascii="Times New Roman" w:hAnsi="Times New Roman"/>
          <w:sz w:val="24"/>
          <w:szCs w:val="24"/>
        </w:rPr>
      </w:pPr>
      <w:r w:rsidRPr="00EC5924">
        <w:rPr>
          <w:rFonts w:ascii="Times New Roman" w:hAnsi="Times New Roman"/>
          <w:sz w:val="24"/>
          <w:szCs w:val="24"/>
        </w:rPr>
        <w:t>Федеральный государственный образовательный стандарт основного общего образования (ФГОС ООО), утверждённый приказом Министерства образования и науки РФ от 17.12.2010  №1897; с изменениями, внесёнными от 31 декабря 2015 г;</w:t>
      </w:r>
    </w:p>
    <w:p w:rsidR="00274065" w:rsidRPr="00EC5924" w:rsidRDefault="00274065" w:rsidP="00A73046">
      <w:pPr>
        <w:numPr>
          <w:ilvl w:val="0"/>
          <w:numId w:val="1"/>
        </w:numPr>
        <w:tabs>
          <w:tab w:val="left" w:pos="567"/>
        </w:tabs>
        <w:spacing w:after="0" w:line="240" w:lineRule="auto"/>
        <w:ind w:firstLine="567"/>
        <w:jc w:val="both"/>
        <w:rPr>
          <w:rFonts w:ascii="Times New Roman" w:hAnsi="Times New Roman"/>
          <w:sz w:val="24"/>
          <w:szCs w:val="24"/>
        </w:rPr>
      </w:pPr>
      <w:r w:rsidRPr="00EC5924">
        <w:rPr>
          <w:rFonts w:ascii="Times New Roman" w:hAnsi="Times New Roman"/>
          <w:sz w:val="24"/>
          <w:szCs w:val="24"/>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№1/15);</w:t>
      </w:r>
    </w:p>
    <w:p w:rsidR="00274065" w:rsidRPr="00EC5924" w:rsidRDefault="00274065" w:rsidP="00A73046">
      <w:pPr>
        <w:numPr>
          <w:ilvl w:val="0"/>
          <w:numId w:val="1"/>
        </w:numPr>
        <w:tabs>
          <w:tab w:val="left" w:pos="567"/>
        </w:tabs>
        <w:spacing w:after="0" w:line="240" w:lineRule="auto"/>
        <w:ind w:firstLine="567"/>
        <w:jc w:val="both"/>
        <w:rPr>
          <w:rFonts w:ascii="Times New Roman" w:hAnsi="Times New Roman"/>
          <w:sz w:val="24"/>
          <w:szCs w:val="24"/>
        </w:rPr>
      </w:pPr>
      <w:r w:rsidRPr="00EC5924">
        <w:rPr>
          <w:rFonts w:ascii="Times New Roman" w:hAnsi="Times New Roman"/>
          <w:sz w:val="24"/>
          <w:szCs w:val="24"/>
        </w:rPr>
        <w:t>Примерный учебный план образовательных организаций, реализующих программ</w:t>
      </w:r>
      <w:proofErr w:type="gramStart"/>
      <w:r w:rsidRPr="00EC5924">
        <w:rPr>
          <w:rFonts w:ascii="Times New Roman" w:hAnsi="Times New Roman"/>
          <w:sz w:val="24"/>
          <w:szCs w:val="24"/>
        </w:rPr>
        <w:t>у ООО</w:t>
      </w:r>
      <w:proofErr w:type="gramEnd"/>
      <w:r w:rsidRPr="00EC5924">
        <w:rPr>
          <w:rFonts w:ascii="Times New Roman" w:hAnsi="Times New Roman"/>
          <w:sz w:val="24"/>
          <w:szCs w:val="24"/>
        </w:rPr>
        <w:t xml:space="preserve"> (Примерная основная образовательная программа ООО, 2015г);</w:t>
      </w:r>
    </w:p>
    <w:p w:rsidR="00274065" w:rsidRPr="00EC5924" w:rsidRDefault="00274065" w:rsidP="00A73046">
      <w:pPr>
        <w:numPr>
          <w:ilvl w:val="0"/>
          <w:numId w:val="1"/>
        </w:numPr>
        <w:tabs>
          <w:tab w:val="left" w:pos="567"/>
        </w:tabs>
        <w:spacing w:after="0" w:line="240" w:lineRule="auto"/>
        <w:ind w:firstLine="567"/>
        <w:jc w:val="both"/>
        <w:rPr>
          <w:rFonts w:ascii="Times New Roman" w:hAnsi="Times New Roman"/>
          <w:sz w:val="24"/>
          <w:szCs w:val="24"/>
        </w:rPr>
      </w:pPr>
      <w:r w:rsidRPr="00EC5924">
        <w:rPr>
          <w:rFonts w:ascii="Times New Roman" w:hAnsi="Times New Roman"/>
          <w:sz w:val="24"/>
          <w:szCs w:val="24"/>
        </w:rPr>
        <w:t xml:space="preserve"> «Основная образовательная программа основного общего образования» МБОУ «</w:t>
      </w:r>
      <w:proofErr w:type="spellStart"/>
      <w:r w:rsidRPr="00EC5924">
        <w:rPr>
          <w:rFonts w:ascii="Times New Roman" w:hAnsi="Times New Roman"/>
          <w:sz w:val="24"/>
          <w:szCs w:val="24"/>
        </w:rPr>
        <w:t>Амитхашинская</w:t>
      </w:r>
      <w:proofErr w:type="spellEnd"/>
      <w:r w:rsidRPr="00EC5924">
        <w:rPr>
          <w:rFonts w:ascii="Times New Roman" w:hAnsi="Times New Roman"/>
          <w:sz w:val="24"/>
          <w:szCs w:val="24"/>
        </w:rPr>
        <w:t xml:space="preserve"> средняя общеобразовательная школа»;</w:t>
      </w:r>
    </w:p>
    <w:p w:rsidR="00274065" w:rsidRPr="00EC5924" w:rsidRDefault="00274065" w:rsidP="00A73046">
      <w:pPr>
        <w:pStyle w:val="1"/>
        <w:shd w:val="clear" w:color="auto" w:fill="auto"/>
        <w:tabs>
          <w:tab w:val="left" w:pos="527"/>
        </w:tabs>
        <w:spacing w:before="0" w:after="0" w:line="240" w:lineRule="auto"/>
        <w:ind w:right="20" w:firstLine="567"/>
        <w:jc w:val="both"/>
        <w:rPr>
          <w:sz w:val="24"/>
          <w:szCs w:val="24"/>
        </w:rPr>
      </w:pPr>
      <w:r w:rsidRPr="00EC5924">
        <w:rPr>
          <w:color w:val="000000"/>
          <w:sz w:val="24"/>
          <w:szCs w:val="24"/>
          <w:shd w:val="clear" w:color="auto" w:fill="FFFFFF"/>
        </w:rPr>
        <w:t xml:space="preserve">Авторской программы, разработанной Мордкович А.Г., Александрова </w:t>
      </w:r>
      <w:r w:rsidR="00F20D8C">
        <w:rPr>
          <w:color w:val="000000"/>
          <w:sz w:val="24"/>
          <w:szCs w:val="24"/>
          <w:shd w:val="clear" w:color="auto" w:fill="FFFFFF"/>
        </w:rPr>
        <w:t xml:space="preserve">Л.А., </w:t>
      </w:r>
      <w:proofErr w:type="spellStart"/>
      <w:r w:rsidR="00F20D8C">
        <w:rPr>
          <w:color w:val="000000"/>
          <w:sz w:val="24"/>
          <w:szCs w:val="24"/>
          <w:shd w:val="clear" w:color="auto" w:fill="FFFFFF"/>
        </w:rPr>
        <w:t>Мишустиной</w:t>
      </w:r>
      <w:proofErr w:type="spellEnd"/>
      <w:r w:rsidR="00F20D8C">
        <w:rPr>
          <w:color w:val="000000"/>
          <w:sz w:val="24"/>
          <w:szCs w:val="24"/>
          <w:shd w:val="clear" w:color="auto" w:fill="FFFFFF"/>
        </w:rPr>
        <w:t xml:space="preserve"> Т.Н. «Алгебра 9</w:t>
      </w:r>
      <w:r w:rsidRPr="00EC5924">
        <w:rPr>
          <w:color w:val="000000"/>
          <w:sz w:val="24"/>
          <w:szCs w:val="24"/>
          <w:shd w:val="clear" w:color="auto" w:fill="FFFFFF"/>
        </w:rPr>
        <w:t xml:space="preserve"> класс, изд. «М: Мнемозина, 2017 г.» </w:t>
      </w:r>
    </w:p>
    <w:p w:rsidR="00274065" w:rsidRDefault="00274065" w:rsidP="00A73046">
      <w:pPr>
        <w:pStyle w:val="1"/>
        <w:shd w:val="clear" w:color="auto" w:fill="auto"/>
        <w:spacing w:before="0" w:after="0" w:line="240" w:lineRule="auto"/>
        <w:ind w:right="20" w:firstLine="567"/>
        <w:jc w:val="both"/>
        <w:rPr>
          <w:sz w:val="24"/>
          <w:szCs w:val="24"/>
        </w:rPr>
      </w:pPr>
      <w:r w:rsidRPr="00EC5924">
        <w:rPr>
          <w:sz w:val="24"/>
          <w:szCs w:val="24"/>
        </w:rPr>
        <w:t>У</w:t>
      </w:r>
      <w:bookmarkStart w:id="0" w:name="_GoBack"/>
      <w:bookmarkEnd w:id="0"/>
      <w:r w:rsidRPr="00EC5924">
        <w:rPr>
          <w:sz w:val="24"/>
          <w:szCs w:val="24"/>
        </w:rPr>
        <w:t>чеб</w:t>
      </w:r>
      <w:r>
        <w:rPr>
          <w:sz w:val="24"/>
          <w:szCs w:val="24"/>
        </w:rPr>
        <w:t>ный план на изучение алгебры в 9</w:t>
      </w:r>
      <w:r w:rsidRPr="00EC5924">
        <w:rPr>
          <w:sz w:val="24"/>
          <w:szCs w:val="24"/>
        </w:rPr>
        <w:t xml:space="preserve"> классе основной школы отводит 3 часа в неделю, всего 102 часа.</w:t>
      </w:r>
    </w:p>
    <w:p w:rsidR="00274065" w:rsidRPr="00D341C3" w:rsidRDefault="00274065" w:rsidP="00A73046">
      <w:pPr>
        <w:spacing w:after="0" w:line="240" w:lineRule="auto"/>
        <w:jc w:val="both"/>
        <w:rPr>
          <w:rFonts w:ascii="Times New Roman" w:hAnsi="Times New Roman"/>
          <w:bCs/>
          <w:sz w:val="24"/>
          <w:szCs w:val="24"/>
        </w:rPr>
      </w:pPr>
      <w:r w:rsidRPr="00D341C3">
        <w:rPr>
          <w:rFonts w:ascii="Times New Roman" w:hAnsi="Times New Roman"/>
          <w:bCs/>
          <w:color w:val="000000"/>
          <w:spacing w:val="6"/>
          <w:sz w:val="24"/>
          <w:szCs w:val="24"/>
        </w:rPr>
        <w:t xml:space="preserve">     </w:t>
      </w:r>
      <w:r w:rsidRPr="00D341C3">
        <w:rPr>
          <w:rFonts w:ascii="Times New Roman" w:hAnsi="Times New Roman"/>
          <w:sz w:val="24"/>
          <w:szCs w:val="24"/>
        </w:rPr>
        <w:t xml:space="preserve">  </w:t>
      </w:r>
      <w:r w:rsidRPr="00D341C3">
        <w:rPr>
          <w:rFonts w:ascii="Times New Roman" w:hAnsi="Times New Roman"/>
          <w:b/>
          <w:bCs/>
          <w:i/>
          <w:sz w:val="24"/>
          <w:szCs w:val="24"/>
        </w:rPr>
        <w:t xml:space="preserve">       Цели изучения  курса алгебры в 9 классе.</w:t>
      </w:r>
    </w:p>
    <w:p w:rsidR="00274065" w:rsidRPr="00D341C3" w:rsidRDefault="00274065" w:rsidP="00A73046">
      <w:pPr>
        <w:spacing w:after="0" w:line="240" w:lineRule="auto"/>
        <w:ind w:firstLine="709"/>
        <w:jc w:val="both"/>
        <w:rPr>
          <w:rFonts w:ascii="Times New Roman" w:hAnsi="Times New Roman"/>
          <w:bCs/>
          <w:sz w:val="24"/>
          <w:szCs w:val="24"/>
        </w:rPr>
      </w:pPr>
      <w:r w:rsidRPr="00D341C3">
        <w:rPr>
          <w:rFonts w:ascii="Times New Roman" w:hAnsi="Times New Roman"/>
          <w:bCs/>
          <w:sz w:val="24"/>
          <w:szCs w:val="24"/>
        </w:rPr>
        <w:t>1)Развитие вычислительных и формально – оперативных алгебраических умений до уровня, позволяющего уверенно использовать их при решении задач математики и смежных предметов;</w:t>
      </w:r>
    </w:p>
    <w:p w:rsidR="00274065" w:rsidRPr="00D341C3" w:rsidRDefault="00274065" w:rsidP="00A73046">
      <w:pPr>
        <w:spacing w:after="0" w:line="240" w:lineRule="auto"/>
        <w:ind w:firstLine="709"/>
        <w:jc w:val="both"/>
        <w:rPr>
          <w:rFonts w:ascii="Times New Roman" w:hAnsi="Times New Roman"/>
          <w:bCs/>
          <w:sz w:val="24"/>
          <w:szCs w:val="24"/>
        </w:rPr>
      </w:pPr>
      <w:r w:rsidRPr="00D341C3">
        <w:rPr>
          <w:rFonts w:ascii="Times New Roman" w:hAnsi="Times New Roman"/>
          <w:bCs/>
          <w:sz w:val="24"/>
          <w:szCs w:val="24"/>
        </w:rPr>
        <w:t>2) Усвоение аппарата уравнений и неравенств как основного средства математического моделирования прикладных задач;</w:t>
      </w:r>
    </w:p>
    <w:p w:rsidR="00274065" w:rsidRPr="00D341C3" w:rsidRDefault="00274065" w:rsidP="00A73046">
      <w:pPr>
        <w:spacing w:after="0" w:line="240" w:lineRule="auto"/>
        <w:ind w:firstLine="709"/>
        <w:jc w:val="both"/>
        <w:rPr>
          <w:rFonts w:ascii="Times New Roman" w:hAnsi="Times New Roman"/>
          <w:bCs/>
          <w:sz w:val="24"/>
          <w:szCs w:val="24"/>
        </w:rPr>
      </w:pPr>
      <w:r w:rsidRPr="00D341C3">
        <w:rPr>
          <w:rFonts w:ascii="Times New Roman" w:hAnsi="Times New Roman"/>
          <w:bCs/>
          <w:sz w:val="24"/>
          <w:szCs w:val="24"/>
        </w:rPr>
        <w:t>3) Осуществление функциональной подготовки школьников.</w:t>
      </w:r>
    </w:p>
    <w:p w:rsidR="00274065" w:rsidRPr="00D341C3" w:rsidRDefault="00274065" w:rsidP="00A73046">
      <w:pPr>
        <w:pStyle w:val="a4"/>
        <w:jc w:val="both"/>
        <w:rPr>
          <w:rFonts w:ascii="Times New Roman" w:hAnsi="Times New Roman"/>
          <w:sz w:val="24"/>
          <w:szCs w:val="24"/>
        </w:rPr>
      </w:pPr>
    </w:p>
    <w:p w:rsidR="00274065" w:rsidRPr="00D341C3" w:rsidRDefault="00274065" w:rsidP="00A73046">
      <w:pPr>
        <w:pStyle w:val="a4"/>
        <w:ind w:firstLine="567"/>
        <w:jc w:val="both"/>
        <w:rPr>
          <w:rFonts w:ascii="Times New Roman" w:hAnsi="Times New Roman"/>
          <w:b/>
          <w:sz w:val="24"/>
          <w:szCs w:val="24"/>
        </w:rPr>
      </w:pPr>
      <w:r w:rsidRPr="00D341C3">
        <w:rPr>
          <w:rFonts w:ascii="Times New Roman" w:hAnsi="Times New Roman"/>
          <w:b/>
          <w:sz w:val="24"/>
          <w:szCs w:val="24"/>
        </w:rPr>
        <w:t>Место курса математики в базисном учебном плане</w:t>
      </w:r>
    </w:p>
    <w:p w:rsidR="00274065" w:rsidRPr="00D341C3" w:rsidRDefault="0033196E" w:rsidP="0033196E">
      <w:pPr>
        <w:pStyle w:val="a5"/>
        <w:ind w:firstLine="567"/>
        <w:jc w:val="both"/>
        <w:rPr>
          <w:rFonts w:ascii="Times New Roman" w:hAnsi="Times New Roman"/>
          <w:color w:val="000000"/>
          <w:sz w:val="24"/>
          <w:szCs w:val="24"/>
        </w:rPr>
      </w:pPr>
      <w:r>
        <w:rPr>
          <w:rFonts w:ascii="Times New Roman" w:hAnsi="Times New Roman"/>
          <w:color w:val="000000"/>
          <w:sz w:val="24"/>
          <w:szCs w:val="24"/>
        </w:rPr>
        <w:t>У</w:t>
      </w:r>
      <w:r w:rsidR="00274065" w:rsidRPr="00D341C3">
        <w:rPr>
          <w:rFonts w:ascii="Times New Roman" w:hAnsi="Times New Roman"/>
          <w:color w:val="000000"/>
          <w:sz w:val="24"/>
          <w:szCs w:val="24"/>
        </w:rPr>
        <w:t>чебный (образовательный) план на изучение алгебры в 9 классе основной школы отводит 3 часа в неделю (34</w:t>
      </w:r>
      <w:r w:rsidR="00274065">
        <w:rPr>
          <w:rFonts w:ascii="Times New Roman" w:hAnsi="Times New Roman"/>
          <w:color w:val="000000"/>
          <w:sz w:val="24"/>
          <w:szCs w:val="24"/>
        </w:rPr>
        <w:t xml:space="preserve"> учебные недели</w:t>
      </w:r>
      <w:r w:rsidR="00274065" w:rsidRPr="00D341C3">
        <w:rPr>
          <w:rFonts w:ascii="Times New Roman" w:hAnsi="Times New Roman"/>
          <w:color w:val="000000"/>
          <w:sz w:val="24"/>
          <w:szCs w:val="24"/>
        </w:rPr>
        <w:t xml:space="preserve">), всего 102 урока. </w:t>
      </w:r>
    </w:p>
    <w:p w:rsidR="00274065" w:rsidRPr="00D341C3" w:rsidRDefault="00274065" w:rsidP="00A73046">
      <w:pPr>
        <w:pStyle w:val="a4"/>
        <w:ind w:left="927"/>
        <w:jc w:val="center"/>
        <w:rPr>
          <w:rFonts w:ascii="Times New Roman" w:hAnsi="Times New Roman"/>
          <w:b/>
          <w:sz w:val="24"/>
          <w:szCs w:val="24"/>
        </w:rPr>
      </w:pPr>
    </w:p>
    <w:p w:rsidR="00274065" w:rsidRPr="00D341C3" w:rsidRDefault="00274065" w:rsidP="00A73046">
      <w:pPr>
        <w:pStyle w:val="a4"/>
        <w:jc w:val="center"/>
        <w:rPr>
          <w:rFonts w:ascii="Times New Roman" w:hAnsi="Times New Roman"/>
          <w:b/>
          <w:sz w:val="24"/>
          <w:szCs w:val="24"/>
        </w:rPr>
      </w:pPr>
      <w:r w:rsidRPr="00D341C3">
        <w:rPr>
          <w:rFonts w:ascii="Times New Roman" w:hAnsi="Times New Roman"/>
          <w:b/>
          <w:sz w:val="24"/>
          <w:szCs w:val="24"/>
        </w:rPr>
        <w:t xml:space="preserve">Содержание курса </w:t>
      </w:r>
      <w:r>
        <w:rPr>
          <w:rFonts w:ascii="Times New Roman" w:hAnsi="Times New Roman"/>
          <w:b/>
          <w:sz w:val="24"/>
          <w:szCs w:val="24"/>
        </w:rPr>
        <w:t xml:space="preserve">алгебры 9 </w:t>
      </w:r>
      <w:proofErr w:type="spellStart"/>
      <w:r>
        <w:rPr>
          <w:rFonts w:ascii="Times New Roman" w:hAnsi="Times New Roman"/>
          <w:b/>
          <w:sz w:val="24"/>
          <w:szCs w:val="24"/>
        </w:rPr>
        <w:t>кл</w:t>
      </w:r>
      <w:proofErr w:type="spellEnd"/>
    </w:p>
    <w:p w:rsidR="00274065" w:rsidRPr="00D341C3" w:rsidRDefault="00274065" w:rsidP="00A73046">
      <w:pPr>
        <w:pStyle w:val="a4"/>
        <w:jc w:val="center"/>
        <w:rPr>
          <w:rFonts w:ascii="Times New Roman" w:hAnsi="Times New Roman"/>
          <w:b/>
          <w:sz w:val="24"/>
          <w:szCs w:val="24"/>
        </w:rPr>
      </w:pPr>
    </w:p>
    <w:p w:rsidR="00274065" w:rsidRPr="004B62FF" w:rsidRDefault="00274065" w:rsidP="00A73046">
      <w:pPr>
        <w:shd w:val="clear" w:color="auto" w:fill="FFFFFF"/>
        <w:spacing w:line="240" w:lineRule="auto"/>
        <w:ind w:firstLine="567"/>
        <w:jc w:val="center"/>
        <w:rPr>
          <w:rFonts w:ascii="Times New Roman" w:hAnsi="Times New Roman"/>
          <w:b/>
          <w:color w:val="000000"/>
          <w:sz w:val="24"/>
          <w:szCs w:val="24"/>
        </w:rPr>
      </w:pPr>
      <w:r w:rsidRPr="004B62FF">
        <w:rPr>
          <w:rFonts w:ascii="Times New Roman" w:hAnsi="Times New Roman"/>
          <w:b/>
          <w:color w:val="000000"/>
          <w:sz w:val="24"/>
          <w:szCs w:val="24"/>
        </w:rPr>
        <w:t>Рациональные неравенства и их системы (1</w:t>
      </w:r>
      <w:r>
        <w:rPr>
          <w:rFonts w:ascii="Times New Roman" w:hAnsi="Times New Roman"/>
          <w:b/>
          <w:color w:val="000000"/>
          <w:sz w:val="24"/>
          <w:szCs w:val="24"/>
        </w:rPr>
        <w:t>6</w:t>
      </w:r>
      <w:r w:rsidRPr="004B62FF">
        <w:rPr>
          <w:rFonts w:ascii="Times New Roman" w:hAnsi="Times New Roman"/>
          <w:b/>
          <w:color w:val="000000"/>
          <w:sz w:val="24"/>
          <w:szCs w:val="24"/>
        </w:rPr>
        <w:t>ч)</w:t>
      </w:r>
    </w:p>
    <w:p w:rsidR="00274065" w:rsidRPr="004B62FF" w:rsidRDefault="00274065" w:rsidP="00A73046">
      <w:pPr>
        <w:shd w:val="clear" w:color="auto" w:fill="FFFFFF"/>
        <w:spacing w:line="240" w:lineRule="auto"/>
        <w:rPr>
          <w:rFonts w:ascii="Times New Roman" w:hAnsi="Times New Roman"/>
          <w:color w:val="000000"/>
          <w:sz w:val="24"/>
          <w:szCs w:val="24"/>
        </w:rPr>
      </w:pPr>
      <w:r w:rsidRPr="004B62FF">
        <w:rPr>
          <w:rFonts w:ascii="Times New Roman" w:hAnsi="Times New Roman"/>
          <w:color w:val="000000"/>
          <w:sz w:val="24"/>
          <w:szCs w:val="24"/>
        </w:rPr>
        <w:t>Линейное и квадратное неравенство с одной переменной (повторение).</w:t>
      </w:r>
    </w:p>
    <w:p w:rsidR="00274065" w:rsidRPr="004B62FF" w:rsidRDefault="00274065" w:rsidP="00A73046">
      <w:pPr>
        <w:shd w:val="clear" w:color="auto" w:fill="FFFFFF"/>
        <w:spacing w:line="240" w:lineRule="auto"/>
        <w:rPr>
          <w:rFonts w:ascii="Times New Roman" w:hAnsi="Times New Roman"/>
          <w:color w:val="000000"/>
          <w:sz w:val="24"/>
          <w:szCs w:val="24"/>
        </w:rPr>
      </w:pPr>
      <w:r w:rsidRPr="004B62FF">
        <w:rPr>
          <w:rFonts w:ascii="Times New Roman" w:hAnsi="Times New Roman"/>
          <w:color w:val="000000"/>
          <w:sz w:val="24"/>
          <w:szCs w:val="24"/>
        </w:rPr>
        <w:t xml:space="preserve">Рациональные неравенства с одной переменной, метод интервалов, кривая знаков, нестрогие и строгие неравенства. </w:t>
      </w:r>
    </w:p>
    <w:p w:rsidR="00274065" w:rsidRPr="004B62FF" w:rsidRDefault="00274065" w:rsidP="00A73046">
      <w:pPr>
        <w:shd w:val="clear" w:color="auto" w:fill="FFFFFF"/>
        <w:spacing w:line="240" w:lineRule="auto"/>
        <w:rPr>
          <w:rFonts w:ascii="Times New Roman" w:hAnsi="Times New Roman"/>
          <w:color w:val="000000"/>
          <w:sz w:val="24"/>
          <w:szCs w:val="24"/>
        </w:rPr>
      </w:pPr>
      <w:r w:rsidRPr="004B62FF">
        <w:rPr>
          <w:rFonts w:ascii="Times New Roman" w:hAnsi="Times New Roman"/>
          <w:color w:val="000000"/>
          <w:sz w:val="24"/>
          <w:szCs w:val="24"/>
        </w:rPr>
        <w:t xml:space="preserve">Элемент множества, подмножество данного множества, пустое множество. Пересечение и объединение множеств. </w:t>
      </w:r>
    </w:p>
    <w:p w:rsidR="00274065" w:rsidRDefault="00274065" w:rsidP="00A73046">
      <w:pPr>
        <w:shd w:val="clear" w:color="auto" w:fill="FFFFFF"/>
        <w:spacing w:line="240" w:lineRule="auto"/>
        <w:rPr>
          <w:rFonts w:ascii="Times New Roman" w:hAnsi="Times New Roman"/>
          <w:color w:val="000000"/>
          <w:sz w:val="24"/>
          <w:szCs w:val="24"/>
        </w:rPr>
      </w:pPr>
      <w:r w:rsidRPr="004B62FF">
        <w:rPr>
          <w:rFonts w:ascii="Times New Roman" w:hAnsi="Times New Roman"/>
          <w:color w:val="000000"/>
          <w:sz w:val="24"/>
          <w:szCs w:val="24"/>
        </w:rPr>
        <w:t>Системы линейных неравенств, частное и общее решение системы неравенств.</w:t>
      </w:r>
    </w:p>
    <w:p w:rsidR="00274065" w:rsidRPr="00416E1E" w:rsidRDefault="00274065" w:rsidP="00A73046">
      <w:pPr>
        <w:spacing w:before="100" w:beforeAutospacing="1" w:after="100" w:afterAutospacing="1" w:line="240" w:lineRule="auto"/>
        <w:jc w:val="center"/>
        <w:rPr>
          <w:rFonts w:ascii="Times New Roman" w:hAnsi="Times New Roman"/>
          <w:sz w:val="24"/>
          <w:szCs w:val="24"/>
        </w:rPr>
      </w:pPr>
      <w:r w:rsidRPr="00416E1E">
        <w:rPr>
          <w:rFonts w:ascii="Times New Roman" w:hAnsi="Times New Roman"/>
          <w:b/>
          <w:bCs/>
          <w:sz w:val="24"/>
          <w:szCs w:val="24"/>
        </w:rPr>
        <w:t>Системы уравнений. (15 ч.)</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lastRenderedPageBreak/>
        <w:t xml:space="preserve">Рациональное уравнение с двумя переменными. Решение уравнения </w:t>
      </w:r>
      <w:r>
        <w:rPr>
          <w:rFonts w:ascii="Times New Roman" w:hAnsi="Times New Roman"/>
          <w:noProof/>
          <w:sz w:val="24"/>
          <w:szCs w:val="24"/>
        </w:rPr>
        <w:drawing>
          <wp:inline distT="0" distB="0" distL="0" distR="0">
            <wp:extent cx="390525" cy="123825"/>
            <wp:effectExtent l="19050" t="0" r="9525" b="0"/>
            <wp:docPr id="1" name="Рисунок 1" descr="69365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3655_1"/>
                    <pic:cNvPicPr>
                      <a:picLocks noChangeAspect="1" noChangeArrowheads="1"/>
                    </pic:cNvPicPr>
                  </pic:nvPicPr>
                  <pic:blipFill>
                    <a:blip r:embed="rId5" cstate="print"/>
                    <a:srcRect/>
                    <a:stretch>
                      <a:fillRect/>
                    </a:stretch>
                  </pic:blipFill>
                  <pic:spPr bwMode="auto">
                    <a:xfrm>
                      <a:off x="0" y="0"/>
                      <a:ext cx="390525" cy="123825"/>
                    </a:xfrm>
                    <a:prstGeom prst="rect">
                      <a:avLst/>
                    </a:prstGeom>
                    <a:noFill/>
                    <a:ln w="9525">
                      <a:noFill/>
                      <a:miter lim="800000"/>
                      <a:headEnd/>
                      <a:tailEnd/>
                    </a:ln>
                  </pic:spPr>
                </pic:pic>
              </a:graphicData>
            </a:graphic>
          </wp:inline>
        </w:drawing>
      </w:r>
      <w:r w:rsidRPr="00416E1E">
        <w:rPr>
          <w:rFonts w:ascii="Times New Roman" w:hAnsi="Times New Roman"/>
          <w:sz w:val="24"/>
          <w:szCs w:val="24"/>
        </w:rPr>
        <w:t xml:space="preserve">. Формула расстояния между двумя точками координатной плоскости. График уравнения </w:t>
      </w:r>
      <w:r>
        <w:rPr>
          <w:rFonts w:ascii="Times New Roman" w:hAnsi="Times New Roman"/>
          <w:noProof/>
          <w:sz w:val="24"/>
          <w:szCs w:val="24"/>
        </w:rPr>
        <w:drawing>
          <wp:inline distT="0" distB="0" distL="0" distR="0">
            <wp:extent cx="790575" cy="133350"/>
            <wp:effectExtent l="19050" t="0" r="9525" b="0"/>
            <wp:docPr id="2" name="Рисунок 2" descr="69365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93655_2"/>
                    <pic:cNvPicPr>
                      <a:picLocks noChangeAspect="1" noChangeArrowheads="1"/>
                    </pic:cNvPicPr>
                  </pic:nvPicPr>
                  <pic:blipFill>
                    <a:blip r:embed="rId6" cstate="print"/>
                    <a:srcRect/>
                    <a:stretch>
                      <a:fillRect/>
                    </a:stretch>
                  </pic:blipFill>
                  <pic:spPr bwMode="auto">
                    <a:xfrm>
                      <a:off x="0" y="0"/>
                      <a:ext cx="790575" cy="133350"/>
                    </a:xfrm>
                    <a:prstGeom prst="rect">
                      <a:avLst/>
                    </a:prstGeom>
                    <a:noFill/>
                    <a:ln w="9525">
                      <a:noFill/>
                      <a:miter lim="800000"/>
                      <a:headEnd/>
                      <a:tailEnd/>
                    </a:ln>
                  </pic:spPr>
                </pic:pic>
              </a:graphicData>
            </a:graphic>
          </wp:inline>
        </w:drawing>
      </w:r>
      <w:r w:rsidRPr="00416E1E">
        <w:rPr>
          <w:rFonts w:ascii="Times New Roman" w:hAnsi="Times New Roman"/>
          <w:sz w:val="24"/>
          <w:szCs w:val="24"/>
        </w:rPr>
        <w:t>. Система уравнений с двумя переменными. Решение системы уравнений. Неравенства и системы неравен</w:t>
      </w:r>
      <w:proofErr w:type="gramStart"/>
      <w:r w:rsidRPr="00416E1E">
        <w:rPr>
          <w:rFonts w:ascii="Times New Roman" w:hAnsi="Times New Roman"/>
          <w:sz w:val="24"/>
          <w:szCs w:val="24"/>
        </w:rPr>
        <w:t>ств с дв</w:t>
      </w:r>
      <w:proofErr w:type="gramEnd"/>
      <w:r w:rsidRPr="00416E1E">
        <w:rPr>
          <w:rFonts w:ascii="Times New Roman" w:hAnsi="Times New Roman"/>
          <w:sz w:val="24"/>
          <w:szCs w:val="24"/>
        </w:rPr>
        <w:t>умя переменными.</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Методы решения систем уравнений (метод подстановки, алгебраического сложения, введения новых переменных).</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Системы уравнений как математические модели реальных ситуаций.</w:t>
      </w:r>
    </w:p>
    <w:p w:rsidR="00274065" w:rsidRPr="00416E1E" w:rsidRDefault="00274065" w:rsidP="00A73046">
      <w:pPr>
        <w:spacing w:before="100" w:beforeAutospacing="1" w:after="100" w:afterAutospacing="1" w:line="240" w:lineRule="auto"/>
        <w:jc w:val="center"/>
        <w:rPr>
          <w:rFonts w:ascii="Times New Roman" w:hAnsi="Times New Roman"/>
          <w:sz w:val="24"/>
          <w:szCs w:val="24"/>
        </w:rPr>
      </w:pPr>
      <w:r w:rsidRPr="00416E1E">
        <w:rPr>
          <w:rFonts w:ascii="Times New Roman" w:hAnsi="Times New Roman"/>
          <w:b/>
          <w:bCs/>
          <w:sz w:val="24"/>
          <w:szCs w:val="24"/>
        </w:rPr>
        <w:t>Числовые функции. (2</w:t>
      </w:r>
      <w:r>
        <w:rPr>
          <w:rFonts w:ascii="Times New Roman" w:hAnsi="Times New Roman"/>
          <w:b/>
          <w:bCs/>
          <w:sz w:val="24"/>
          <w:szCs w:val="24"/>
        </w:rPr>
        <w:t>5</w:t>
      </w:r>
      <w:r w:rsidRPr="00416E1E">
        <w:rPr>
          <w:rFonts w:ascii="Times New Roman" w:hAnsi="Times New Roman"/>
          <w:b/>
          <w:bCs/>
          <w:sz w:val="24"/>
          <w:szCs w:val="24"/>
        </w:rPr>
        <w:t xml:space="preserve"> ч.)</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Функция. Независимая переменная. Зависимая переменная. Область определения функции. Естественная область определения функции. Область значений функции.</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 xml:space="preserve">Способы задания функции (аналитический, графический, табличный, словесный). </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 xml:space="preserve">Свойства функций (монотонность, ограниченность, выпуклость, наибольшее и наименьшее значения, непрерывность). Исследование функций: </w:t>
      </w:r>
      <w:r>
        <w:rPr>
          <w:rFonts w:ascii="Times New Roman" w:hAnsi="Times New Roman"/>
          <w:noProof/>
          <w:sz w:val="24"/>
          <w:szCs w:val="24"/>
        </w:rPr>
        <w:drawing>
          <wp:inline distT="0" distB="0" distL="0" distR="0">
            <wp:extent cx="228600" cy="114300"/>
            <wp:effectExtent l="19050" t="0" r="0" b="0"/>
            <wp:docPr id="3" name="Рисунок 3" descr="69365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3655_3"/>
                    <pic:cNvPicPr>
                      <a:picLocks noChangeAspect="1" noChangeArrowheads="1"/>
                    </pic:cNvPicPr>
                  </pic:nvPicPr>
                  <pic:blipFill>
                    <a:blip r:embed="rId7" cstate="print"/>
                    <a:srcRect/>
                    <a:stretch>
                      <a:fillRect/>
                    </a:stretch>
                  </pic:blipFill>
                  <pic:spPr bwMode="auto">
                    <a:xfrm>
                      <a:off x="0" y="0"/>
                      <a:ext cx="228600" cy="114300"/>
                    </a:xfrm>
                    <a:prstGeom prst="rect">
                      <a:avLst/>
                    </a:prstGeom>
                    <a:noFill/>
                    <a:ln w="9525">
                      <a:noFill/>
                      <a:miter lim="800000"/>
                      <a:headEnd/>
                      <a:tailEnd/>
                    </a:ln>
                  </pic:spPr>
                </pic:pic>
              </a:graphicData>
            </a:graphic>
          </wp:inline>
        </w:drawing>
      </w:r>
      <w:r w:rsidRPr="00416E1E">
        <w:rPr>
          <w:rFonts w:ascii="Times New Roman" w:hAnsi="Times New Roman"/>
          <w:sz w:val="24"/>
          <w:szCs w:val="24"/>
        </w:rPr>
        <w:t xml:space="preserve">, </w:t>
      </w:r>
      <w:r>
        <w:rPr>
          <w:rFonts w:ascii="Times New Roman" w:hAnsi="Times New Roman"/>
          <w:noProof/>
          <w:sz w:val="24"/>
          <w:szCs w:val="24"/>
        </w:rPr>
        <w:drawing>
          <wp:inline distT="0" distB="0" distL="0" distR="0">
            <wp:extent cx="390525" cy="114300"/>
            <wp:effectExtent l="19050" t="0" r="9525" b="0"/>
            <wp:docPr id="4" name="Рисунок 4" descr="69365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93655_4"/>
                    <pic:cNvPicPr>
                      <a:picLocks noChangeAspect="1" noChangeArrowheads="1"/>
                    </pic:cNvPicPr>
                  </pic:nvPicPr>
                  <pic:blipFill>
                    <a:blip r:embed="rId8" cstate="print"/>
                    <a:srcRect/>
                    <a:stretch>
                      <a:fillRect/>
                    </a:stretch>
                  </pic:blipFill>
                  <pic:spPr bwMode="auto">
                    <a:xfrm>
                      <a:off x="0" y="0"/>
                      <a:ext cx="390525" cy="114300"/>
                    </a:xfrm>
                    <a:prstGeom prst="rect">
                      <a:avLst/>
                    </a:prstGeom>
                    <a:noFill/>
                    <a:ln w="9525">
                      <a:noFill/>
                      <a:miter lim="800000"/>
                      <a:headEnd/>
                      <a:tailEnd/>
                    </a:ln>
                  </pic:spPr>
                </pic:pic>
              </a:graphicData>
            </a:graphic>
          </wp:inline>
        </w:drawing>
      </w:r>
      <w:r w:rsidRPr="00416E1E">
        <w:rPr>
          <w:rFonts w:ascii="Times New Roman" w:hAnsi="Times New Roman"/>
          <w:sz w:val="24"/>
          <w:szCs w:val="24"/>
        </w:rPr>
        <w:t xml:space="preserve">, </w:t>
      </w:r>
      <w:r>
        <w:rPr>
          <w:rFonts w:ascii="Times New Roman" w:hAnsi="Times New Roman"/>
          <w:noProof/>
          <w:sz w:val="24"/>
          <w:szCs w:val="24"/>
        </w:rPr>
        <w:drawing>
          <wp:inline distT="0" distB="0" distL="0" distR="0">
            <wp:extent cx="276225" cy="133350"/>
            <wp:effectExtent l="19050" t="0" r="9525" b="0"/>
            <wp:docPr id="5" name="Рисунок 5" descr="69365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93655_5"/>
                    <pic:cNvPicPr>
                      <a:picLocks noChangeAspect="1" noChangeArrowheads="1"/>
                    </pic:cNvPicPr>
                  </pic:nvPicPr>
                  <pic:blipFill>
                    <a:blip r:embed="rId9" cstate="print"/>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Pr="00416E1E">
        <w:rPr>
          <w:rFonts w:ascii="Times New Roman" w:hAnsi="Times New Roman"/>
          <w:sz w:val="24"/>
          <w:szCs w:val="24"/>
        </w:rPr>
        <w:t xml:space="preserve">, </w:t>
      </w:r>
      <w:r>
        <w:rPr>
          <w:rFonts w:ascii="Times New Roman" w:hAnsi="Times New Roman"/>
          <w:noProof/>
          <w:sz w:val="24"/>
          <w:szCs w:val="24"/>
        </w:rPr>
        <w:drawing>
          <wp:inline distT="0" distB="0" distL="0" distR="0">
            <wp:extent cx="295275" cy="219075"/>
            <wp:effectExtent l="19050" t="0" r="9525" b="0"/>
            <wp:docPr id="6" name="Рисунок 6" descr="69365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93655_6"/>
                    <pic:cNvPicPr>
                      <a:picLocks noChangeAspect="1" noChangeArrowheads="1"/>
                    </pic:cNvPicPr>
                  </pic:nvPicPr>
                  <pic:blipFill>
                    <a:blip r:embed="rId10" cstate="print"/>
                    <a:srcRect/>
                    <a:stretch>
                      <a:fillRect/>
                    </a:stretch>
                  </pic:blipFill>
                  <pic:spPr bwMode="auto">
                    <a:xfrm>
                      <a:off x="0" y="0"/>
                      <a:ext cx="295275" cy="219075"/>
                    </a:xfrm>
                    <a:prstGeom prst="rect">
                      <a:avLst/>
                    </a:prstGeom>
                    <a:noFill/>
                    <a:ln w="9525">
                      <a:noFill/>
                      <a:miter lim="800000"/>
                      <a:headEnd/>
                      <a:tailEnd/>
                    </a:ln>
                  </pic:spPr>
                </pic:pic>
              </a:graphicData>
            </a:graphic>
          </wp:inline>
        </w:drawing>
      </w:r>
      <w:r w:rsidRPr="00416E1E">
        <w:rPr>
          <w:rFonts w:ascii="Times New Roman" w:hAnsi="Times New Roman"/>
          <w:sz w:val="24"/>
          <w:szCs w:val="24"/>
        </w:rPr>
        <w:t xml:space="preserve">, </w:t>
      </w:r>
      <w:r>
        <w:rPr>
          <w:rFonts w:ascii="Times New Roman" w:hAnsi="Times New Roman"/>
          <w:noProof/>
          <w:sz w:val="24"/>
          <w:szCs w:val="24"/>
        </w:rPr>
        <w:drawing>
          <wp:inline distT="0" distB="0" distL="0" distR="0">
            <wp:extent cx="276225" cy="133350"/>
            <wp:effectExtent l="19050" t="0" r="9525" b="0"/>
            <wp:docPr id="7" name="Рисунок 7" descr="69365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93655_7"/>
                    <pic:cNvPicPr>
                      <a:picLocks noChangeAspect="1" noChangeArrowheads="1"/>
                    </pic:cNvPicPr>
                  </pic:nvPicPr>
                  <pic:blipFill>
                    <a:blip r:embed="rId11" cstate="print"/>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Pr="00416E1E">
        <w:rPr>
          <w:rFonts w:ascii="Times New Roman" w:hAnsi="Times New Roman"/>
          <w:sz w:val="24"/>
          <w:szCs w:val="24"/>
        </w:rPr>
        <w:t xml:space="preserve">, </w:t>
      </w:r>
      <w:r>
        <w:rPr>
          <w:rFonts w:ascii="Times New Roman" w:hAnsi="Times New Roman"/>
          <w:noProof/>
          <w:sz w:val="24"/>
          <w:szCs w:val="24"/>
        </w:rPr>
        <w:drawing>
          <wp:inline distT="0" distB="0" distL="0" distR="0">
            <wp:extent cx="228600" cy="142875"/>
            <wp:effectExtent l="19050" t="0" r="0" b="0"/>
            <wp:docPr id="8" name="Рисунок 8" descr="69365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93655_8"/>
                    <pic:cNvPicPr>
                      <a:picLocks noChangeAspect="1" noChangeArrowheads="1"/>
                    </pic:cNvPicPr>
                  </pic:nvPicPr>
                  <pic:blipFill>
                    <a:blip r:embed="rId12" cstate="print"/>
                    <a:srcRect/>
                    <a:stretch>
                      <a:fillRect/>
                    </a:stretch>
                  </pic:blipFill>
                  <pic:spPr bwMode="auto">
                    <a:xfrm>
                      <a:off x="0" y="0"/>
                      <a:ext cx="228600" cy="142875"/>
                    </a:xfrm>
                    <a:prstGeom prst="rect">
                      <a:avLst/>
                    </a:prstGeom>
                    <a:noFill/>
                    <a:ln w="9525">
                      <a:noFill/>
                      <a:miter lim="800000"/>
                      <a:headEnd/>
                      <a:tailEnd/>
                    </a:ln>
                  </pic:spPr>
                </pic:pic>
              </a:graphicData>
            </a:graphic>
          </wp:inline>
        </w:drawing>
      </w:r>
      <w:r w:rsidRPr="00416E1E">
        <w:rPr>
          <w:rFonts w:ascii="Times New Roman" w:hAnsi="Times New Roman"/>
          <w:sz w:val="24"/>
          <w:szCs w:val="24"/>
        </w:rPr>
        <w:t xml:space="preserve">, </w:t>
      </w:r>
      <w:r>
        <w:rPr>
          <w:rFonts w:ascii="Times New Roman" w:hAnsi="Times New Roman"/>
          <w:noProof/>
          <w:sz w:val="24"/>
          <w:szCs w:val="24"/>
        </w:rPr>
        <w:drawing>
          <wp:inline distT="0" distB="0" distL="0" distR="0">
            <wp:extent cx="571500" cy="133350"/>
            <wp:effectExtent l="19050" t="0" r="0" b="0"/>
            <wp:docPr id="9" name="Рисунок 9" descr="693655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93655_9"/>
                    <pic:cNvPicPr>
                      <a:picLocks noChangeAspect="1" noChangeArrowheads="1"/>
                    </pic:cNvPicPr>
                  </pic:nvPicPr>
                  <pic:blipFill>
                    <a:blip r:embed="rId13"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Pr="00416E1E">
        <w:rPr>
          <w:rFonts w:ascii="Times New Roman" w:hAnsi="Times New Roman"/>
          <w:sz w:val="24"/>
          <w:szCs w:val="24"/>
        </w:rPr>
        <w:t xml:space="preserve">. </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 xml:space="preserve">Чётные и нечётные функции. Алгоритм исследования функции на чётность. Графики чётной и нечётной функций. </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 xml:space="preserve">Степенная функция с натуральным показателем, её свойства и график. Степенная функция с отрицательным целым показателем, её свойства и график. </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 xml:space="preserve">Функция </w:t>
      </w:r>
      <w:r>
        <w:rPr>
          <w:rFonts w:ascii="Times New Roman" w:hAnsi="Times New Roman"/>
          <w:noProof/>
          <w:sz w:val="24"/>
          <w:szCs w:val="24"/>
        </w:rPr>
        <w:drawing>
          <wp:inline distT="0" distB="0" distL="0" distR="0">
            <wp:extent cx="276225" cy="133350"/>
            <wp:effectExtent l="19050" t="0" r="9525" b="0"/>
            <wp:docPr id="10" name="Рисунок 10" descr="693655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93655_10"/>
                    <pic:cNvPicPr>
                      <a:picLocks noChangeAspect="1" noChangeArrowheads="1"/>
                    </pic:cNvPicPr>
                  </pic:nvPicPr>
                  <pic:blipFill>
                    <a:blip r:embed="rId14" cstate="print"/>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Pr="00416E1E">
        <w:rPr>
          <w:rFonts w:ascii="Times New Roman" w:hAnsi="Times New Roman"/>
          <w:sz w:val="24"/>
          <w:szCs w:val="24"/>
        </w:rPr>
        <w:t>, её свойства и график.</w:t>
      </w:r>
    </w:p>
    <w:p w:rsidR="00274065" w:rsidRPr="00416E1E" w:rsidRDefault="00274065" w:rsidP="00A73046">
      <w:pPr>
        <w:spacing w:before="100" w:beforeAutospacing="1" w:after="100" w:afterAutospacing="1" w:line="240" w:lineRule="auto"/>
        <w:jc w:val="center"/>
        <w:rPr>
          <w:rFonts w:ascii="Times New Roman" w:hAnsi="Times New Roman"/>
          <w:sz w:val="24"/>
          <w:szCs w:val="24"/>
        </w:rPr>
      </w:pPr>
      <w:r w:rsidRPr="00416E1E">
        <w:rPr>
          <w:rFonts w:ascii="Times New Roman" w:hAnsi="Times New Roman"/>
          <w:b/>
          <w:bCs/>
          <w:sz w:val="24"/>
          <w:szCs w:val="24"/>
        </w:rPr>
        <w:t>Прогрессии. (1</w:t>
      </w:r>
      <w:r>
        <w:rPr>
          <w:rFonts w:ascii="Times New Roman" w:hAnsi="Times New Roman"/>
          <w:b/>
          <w:bCs/>
          <w:sz w:val="24"/>
          <w:szCs w:val="24"/>
        </w:rPr>
        <w:t>6</w:t>
      </w:r>
      <w:r w:rsidRPr="00416E1E">
        <w:rPr>
          <w:rFonts w:ascii="Times New Roman" w:hAnsi="Times New Roman"/>
          <w:b/>
          <w:bCs/>
          <w:sz w:val="24"/>
          <w:szCs w:val="24"/>
        </w:rPr>
        <w:t xml:space="preserve"> ч.)</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Числовая последовательность. Способы задания числовых последовательностей (аналитический, словесный, рекуррентный). Свойства числовых последовательностей.</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 xml:space="preserve">Арифметическая прогрессия. Формула n-го члена. Формула суммы членов конечной арифметической прогрессии. Характеристическое свойство. </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Геометрическая прогрессия. Формула n-го члена. Формула суммы членов конечной геометрической прогрессии. Характеристическое свойство. Прогрессии и банковские расчёты.</w:t>
      </w:r>
    </w:p>
    <w:p w:rsidR="00274065" w:rsidRPr="00416E1E" w:rsidRDefault="00274065" w:rsidP="00A73046">
      <w:pPr>
        <w:spacing w:before="100" w:beforeAutospacing="1" w:after="100" w:afterAutospacing="1" w:line="240" w:lineRule="auto"/>
        <w:jc w:val="center"/>
        <w:rPr>
          <w:rFonts w:ascii="Times New Roman" w:hAnsi="Times New Roman"/>
          <w:sz w:val="24"/>
          <w:szCs w:val="24"/>
        </w:rPr>
      </w:pPr>
      <w:r w:rsidRPr="00416E1E">
        <w:rPr>
          <w:rFonts w:ascii="Times New Roman" w:hAnsi="Times New Roman"/>
          <w:b/>
          <w:bCs/>
          <w:sz w:val="24"/>
          <w:szCs w:val="24"/>
        </w:rPr>
        <w:t>Элементы комбинаторики, статистики и теории вероятностей. (12 ч.)</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 xml:space="preserve">Комбинаторные задачи. Правило умножения. Факториал. Перестановки. </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 xml:space="preserve">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 (размах, мода, среднее значение). </w:t>
      </w:r>
    </w:p>
    <w:p w:rsidR="00274065" w:rsidRPr="00416E1E" w:rsidRDefault="00274065" w:rsidP="00A73046">
      <w:pPr>
        <w:spacing w:before="100" w:beforeAutospacing="1" w:after="100" w:afterAutospacing="1" w:line="240" w:lineRule="auto"/>
        <w:rPr>
          <w:rFonts w:ascii="Times New Roman" w:hAnsi="Times New Roman"/>
          <w:sz w:val="24"/>
          <w:szCs w:val="24"/>
        </w:rPr>
      </w:pPr>
      <w:r w:rsidRPr="00416E1E">
        <w:rPr>
          <w:rFonts w:ascii="Times New Roman" w:hAnsi="Times New Roman"/>
          <w:sz w:val="24"/>
          <w:szCs w:val="24"/>
        </w:rPr>
        <w:t xml:space="preserve">Вероятность. Событие (случайное, достоверное, невозможное). Классическая вероятностная схема. Противоположные события. Несовместные события. Вероятность </w:t>
      </w:r>
      <w:r w:rsidRPr="00416E1E">
        <w:rPr>
          <w:rFonts w:ascii="Times New Roman" w:hAnsi="Times New Roman"/>
          <w:sz w:val="24"/>
          <w:szCs w:val="24"/>
        </w:rPr>
        <w:lastRenderedPageBreak/>
        <w:t xml:space="preserve">суммы двух событий. Вероятность противоположного события. Статистическая устойчивость. Статистическая вероятность. </w:t>
      </w:r>
    </w:p>
    <w:p w:rsidR="00274065" w:rsidRPr="00416E1E" w:rsidRDefault="00274065" w:rsidP="00A73046">
      <w:pPr>
        <w:spacing w:before="100" w:beforeAutospacing="1" w:after="100" w:afterAutospacing="1" w:line="240" w:lineRule="auto"/>
        <w:jc w:val="center"/>
        <w:rPr>
          <w:rFonts w:ascii="Times New Roman" w:hAnsi="Times New Roman"/>
          <w:sz w:val="24"/>
          <w:szCs w:val="24"/>
        </w:rPr>
      </w:pPr>
      <w:r w:rsidRPr="00416E1E">
        <w:rPr>
          <w:rFonts w:ascii="Times New Roman" w:hAnsi="Times New Roman"/>
          <w:b/>
          <w:bCs/>
          <w:sz w:val="24"/>
          <w:szCs w:val="24"/>
        </w:rPr>
        <w:t>Обобщающее повторение. (1</w:t>
      </w:r>
      <w:r>
        <w:rPr>
          <w:rFonts w:ascii="Times New Roman" w:hAnsi="Times New Roman"/>
          <w:b/>
          <w:bCs/>
          <w:sz w:val="24"/>
          <w:szCs w:val="24"/>
        </w:rPr>
        <w:t>8</w:t>
      </w:r>
      <w:r w:rsidRPr="00416E1E">
        <w:rPr>
          <w:rFonts w:ascii="Times New Roman" w:hAnsi="Times New Roman"/>
          <w:b/>
          <w:bCs/>
          <w:sz w:val="24"/>
          <w:szCs w:val="24"/>
        </w:rPr>
        <w:t xml:space="preserve"> ч)</w:t>
      </w:r>
    </w:p>
    <w:p w:rsidR="00274065" w:rsidRPr="00E92569" w:rsidRDefault="00274065" w:rsidP="00A73046">
      <w:pPr>
        <w:spacing w:line="240" w:lineRule="auto"/>
        <w:ind w:firstLine="360"/>
        <w:jc w:val="both"/>
        <w:rPr>
          <w:rFonts w:ascii="Times New Roman" w:hAnsi="Times New Roman"/>
          <w:sz w:val="24"/>
          <w:szCs w:val="24"/>
        </w:rPr>
      </w:pPr>
      <w:r w:rsidRPr="00E92569">
        <w:rPr>
          <w:rFonts w:ascii="Times New Roman" w:hAnsi="Times New Roman"/>
          <w:b/>
          <w:sz w:val="24"/>
          <w:szCs w:val="24"/>
        </w:rPr>
        <w:t>Текущий контроль</w:t>
      </w:r>
      <w:r w:rsidRPr="00E92569">
        <w:rPr>
          <w:rFonts w:ascii="Times New Roman" w:hAnsi="Times New Roman"/>
          <w:sz w:val="24"/>
          <w:szCs w:val="24"/>
        </w:rPr>
        <w:t xml:space="preserve"> успеваемости проводится учителем-предметником на основе календарно-тематического планирования по итогам прохождения темы, раздела. Форма текущего контроля определяется с учётом уровня </w:t>
      </w:r>
      <w:proofErr w:type="spellStart"/>
      <w:r w:rsidRPr="00E92569">
        <w:rPr>
          <w:rFonts w:ascii="Times New Roman" w:hAnsi="Times New Roman"/>
          <w:sz w:val="24"/>
          <w:szCs w:val="24"/>
        </w:rPr>
        <w:t>обученности</w:t>
      </w:r>
      <w:proofErr w:type="spellEnd"/>
      <w:r w:rsidRPr="00E92569">
        <w:rPr>
          <w:rFonts w:ascii="Times New Roman" w:hAnsi="Times New Roman"/>
          <w:sz w:val="24"/>
          <w:szCs w:val="24"/>
        </w:rPr>
        <w:t xml:space="preserve"> обучающихся, содержания учебного материала и используемых учителем образовательных технологий. </w:t>
      </w:r>
    </w:p>
    <w:p w:rsidR="00274065" w:rsidRPr="00E92569" w:rsidRDefault="00274065" w:rsidP="00A73046">
      <w:pPr>
        <w:spacing w:line="240" w:lineRule="auto"/>
        <w:ind w:firstLine="360"/>
        <w:jc w:val="both"/>
        <w:rPr>
          <w:rFonts w:ascii="Times New Roman" w:hAnsi="Times New Roman"/>
          <w:sz w:val="24"/>
          <w:szCs w:val="24"/>
        </w:rPr>
      </w:pPr>
      <w:r w:rsidRPr="00E92569">
        <w:rPr>
          <w:rFonts w:ascii="Times New Roman" w:hAnsi="Times New Roman"/>
          <w:sz w:val="24"/>
          <w:szCs w:val="24"/>
        </w:rPr>
        <w:t xml:space="preserve">Содержание КИМ для </w:t>
      </w:r>
      <w:r w:rsidRPr="00E92569">
        <w:rPr>
          <w:rFonts w:ascii="Times New Roman" w:hAnsi="Times New Roman"/>
          <w:b/>
          <w:sz w:val="24"/>
          <w:szCs w:val="24"/>
        </w:rPr>
        <w:t>промежуточной аттестации</w:t>
      </w:r>
      <w:r w:rsidRPr="00E92569">
        <w:rPr>
          <w:rFonts w:ascii="Times New Roman" w:hAnsi="Times New Roman"/>
          <w:sz w:val="24"/>
          <w:szCs w:val="24"/>
        </w:rPr>
        <w:t xml:space="preserve"> в конце учебного года разрабатывается в соответствии с контролируемыми элементами содержания по ФГОС ООО. Формами промежуточной аттестации могут быть письменная проверка, устная или комбинированная.</w:t>
      </w:r>
    </w:p>
    <w:p w:rsidR="00274065" w:rsidRPr="00E92569" w:rsidRDefault="00274065" w:rsidP="00A73046">
      <w:pPr>
        <w:spacing w:line="240" w:lineRule="auto"/>
        <w:ind w:left="360"/>
        <w:jc w:val="both"/>
        <w:rPr>
          <w:rFonts w:ascii="Times New Roman" w:hAnsi="Times New Roman"/>
          <w:sz w:val="24"/>
          <w:szCs w:val="24"/>
        </w:rPr>
      </w:pPr>
    </w:p>
    <w:p w:rsidR="00274065" w:rsidRPr="00E92569" w:rsidRDefault="00274065" w:rsidP="00A73046">
      <w:pPr>
        <w:spacing w:line="240" w:lineRule="auto"/>
        <w:jc w:val="center"/>
        <w:rPr>
          <w:rFonts w:ascii="Times New Roman" w:hAnsi="Times New Roman"/>
          <w:b/>
          <w:sz w:val="24"/>
          <w:szCs w:val="24"/>
        </w:rPr>
      </w:pPr>
    </w:p>
    <w:p w:rsidR="00274065" w:rsidRPr="00EC5924" w:rsidRDefault="00274065" w:rsidP="00A73046">
      <w:pPr>
        <w:pStyle w:val="1"/>
        <w:shd w:val="clear" w:color="auto" w:fill="auto"/>
        <w:spacing w:before="0" w:after="0" w:line="240" w:lineRule="auto"/>
        <w:ind w:right="20" w:firstLine="567"/>
        <w:jc w:val="both"/>
        <w:rPr>
          <w:sz w:val="24"/>
          <w:szCs w:val="24"/>
        </w:rPr>
      </w:pPr>
    </w:p>
    <w:p w:rsidR="00917B77" w:rsidRDefault="0033196E" w:rsidP="00A73046">
      <w:pPr>
        <w:spacing w:line="240" w:lineRule="auto"/>
      </w:pPr>
    </w:p>
    <w:sectPr w:rsidR="00917B77" w:rsidSect="00F74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57EE3"/>
    <w:multiLevelType w:val="multilevel"/>
    <w:tmpl w:val="4D96C9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4065"/>
    <w:rsid w:val="00093FBC"/>
    <w:rsid w:val="00274065"/>
    <w:rsid w:val="0033196E"/>
    <w:rsid w:val="00724DA2"/>
    <w:rsid w:val="00A73046"/>
    <w:rsid w:val="00D632BD"/>
    <w:rsid w:val="00F20D8C"/>
    <w:rsid w:val="00F74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6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274065"/>
    <w:rPr>
      <w:rFonts w:ascii="Times New Roman" w:hAnsi="Times New Roman" w:cs="Times New Roman"/>
      <w:shd w:val="clear" w:color="auto" w:fill="FFFFFF"/>
    </w:rPr>
  </w:style>
  <w:style w:type="paragraph" w:customStyle="1" w:styleId="1">
    <w:name w:val="Основной текст1"/>
    <w:basedOn w:val="a"/>
    <w:link w:val="a3"/>
    <w:rsid w:val="00274065"/>
    <w:pPr>
      <w:shd w:val="clear" w:color="auto" w:fill="FFFFFF"/>
      <w:spacing w:before="300" w:after="480" w:line="240" w:lineRule="exact"/>
      <w:ind w:hanging="340"/>
    </w:pPr>
    <w:rPr>
      <w:rFonts w:ascii="Times New Roman" w:eastAsiaTheme="minorHAnsi" w:hAnsi="Times New Roman"/>
      <w:lang w:eastAsia="en-US"/>
    </w:rPr>
  </w:style>
  <w:style w:type="paragraph" w:styleId="a4">
    <w:name w:val="No Spacing"/>
    <w:uiPriority w:val="1"/>
    <w:qFormat/>
    <w:rsid w:val="00274065"/>
    <w:pPr>
      <w:spacing w:after="0" w:line="240" w:lineRule="auto"/>
    </w:pPr>
    <w:rPr>
      <w:rFonts w:ascii="Calibri" w:eastAsia="Calibri" w:hAnsi="Calibri" w:cs="Times New Roman"/>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rsid w:val="00274065"/>
    <w:pPr>
      <w:spacing w:before="100" w:beforeAutospacing="1" w:after="100" w:afterAutospacing="1" w:line="240" w:lineRule="auto"/>
    </w:pPr>
    <w:rPr>
      <w:rFonts w:ascii="Arial" w:hAnsi="Arial"/>
      <w:color w:val="77787B"/>
      <w:sz w:val="14"/>
      <w:szCs w:val="14"/>
      <w:lang w:eastAsia="en-US"/>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274065"/>
    <w:rPr>
      <w:rFonts w:ascii="Arial" w:eastAsia="Times New Roman" w:hAnsi="Arial" w:cs="Times New Roman"/>
      <w:color w:val="77787B"/>
      <w:sz w:val="14"/>
      <w:szCs w:val="14"/>
    </w:rPr>
  </w:style>
  <w:style w:type="paragraph" w:styleId="a7">
    <w:name w:val="Balloon Text"/>
    <w:basedOn w:val="a"/>
    <w:link w:val="a8"/>
    <w:uiPriority w:val="99"/>
    <w:semiHidden/>
    <w:unhideWhenUsed/>
    <w:rsid w:val="002740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40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745</Words>
  <Characters>4249</Characters>
  <Application>Microsoft Office Word</Application>
  <DocSecurity>0</DocSecurity>
  <Lines>35</Lines>
  <Paragraphs>9</Paragraphs>
  <ScaleCrop>false</ScaleCrop>
  <Company>Microsoft</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5</cp:revision>
  <dcterms:created xsi:type="dcterms:W3CDTF">2022-05-14T04:15:00Z</dcterms:created>
  <dcterms:modified xsi:type="dcterms:W3CDTF">2022-05-14T04:32:00Z</dcterms:modified>
</cp:coreProperties>
</file>