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24" w:rsidRPr="00EC5924" w:rsidRDefault="00830E24" w:rsidP="00830E24">
      <w:pPr>
        <w:keepNext/>
        <w:keepLines/>
        <w:spacing w:line="240" w:lineRule="auto"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EC59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30E24" w:rsidRPr="00EC5924" w:rsidRDefault="00830E24" w:rsidP="00830E24">
      <w:pPr>
        <w:keepNext/>
        <w:keepLines/>
        <w:spacing w:line="240" w:lineRule="auto"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EC5924">
        <w:rPr>
          <w:rFonts w:ascii="Times New Roman" w:hAnsi="Times New Roman"/>
          <w:b/>
          <w:sz w:val="24"/>
          <w:szCs w:val="24"/>
        </w:rPr>
        <w:t xml:space="preserve">к рабочей программе по алгебре  </w:t>
      </w:r>
    </w:p>
    <w:p w:rsidR="00830E24" w:rsidRPr="00EC5924" w:rsidRDefault="00830E24" w:rsidP="00830E24">
      <w:pPr>
        <w:keepNext/>
        <w:keepLines/>
        <w:spacing w:line="240" w:lineRule="auto"/>
        <w:ind w:right="2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C592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30E24" w:rsidRPr="00EC5924" w:rsidRDefault="00830E24" w:rsidP="00830E2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алгебре для  10</w:t>
      </w:r>
      <w:r w:rsidRPr="00EC5924">
        <w:rPr>
          <w:rFonts w:ascii="Times New Roman" w:hAnsi="Times New Roman"/>
          <w:sz w:val="24"/>
          <w:szCs w:val="24"/>
        </w:rPr>
        <w:t xml:space="preserve"> класса составлена в соответствии с правовыми и нормативными документами:</w:t>
      </w:r>
    </w:p>
    <w:p w:rsidR="00830E24" w:rsidRPr="00EC5924" w:rsidRDefault="00830E24" w:rsidP="00830E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830E24" w:rsidRPr="00EC5924" w:rsidRDefault="00830E24" w:rsidP="00830E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830E24" w:rsidRPr="00EC5924" w:rsidRDefault="00830E24" w:rsidP="00830E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 w:rsidRPr="00EC5924">
        <w:rPr>
          <w:rFonts w:ascii="Times New Roman" w:hAnsi="Times New Roman"/>
          <w:sz w:val="24"/>
          <w:szCs w:val="24"/>
        </w:rPr>
        <w:t>у ООО</w:t>
      </w:r>
      <w:proofErr w:type="gramEnd"/>
      <w:r w:rsidRPr="00EC5924">
        <w:rPr>
          <w:rFonts w:ascii="Times New Roman" w:hAnsi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830E24" w:rsidRPr="00EC5924" w:rsidRDefault="00830E24" w:rsidP="00830E2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 «Основная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EC5924">
        <w:rPr>
          <w:rFonts w:ascii="Times New Roman" w:hAnsi="Times New Roman"/>
          <w:sz w:val="24"/>
          <w:szCs w:val="24"/>
        </w:rPr>
        <w:t xml:space="preserve"> общего образования» МБОУ «</w:t>
      </w:r>
      <w:proofErr w:type="spellStart"/>
      <w:r w:rsidRPr="00EC5924">
        <w:rPr>
          <w:rFonts w:ascii="Times New Roman" w:hAnsi="Times New Roman"/>
          <w:sz w:val="24"/>
          <w:szCs w:val="24"/>
        </w:rPr>
        <w:t>Амитхашинская</w:t>
      </w:r>
      <w:proofErr w:type="spellEnd"/>
      <w:r w:rsidRPr="00EC5924">
        <w:rPr>
          <w:rFonts w:ascii="Times New Roman" w:hAnsi="Times New Roman"/>
          <w:sz w:val="24"/>
          <w:szCs w:val="24"/>
        </w:rPr>
        <w:t xml:space="preserve"> средняя общеобразовательная школа»;</w:t>
      </w:r>
    </w:p>
    <w:p w:rsidR="00830E24" w:rsidRPr="00EC5924" w:rsidRDefault="00830E24" w:rsidP="00830E24">
      <w:pPr>
        <w:pStyle w:val="1"/>
        <w:shd w:val="clear" w:color="auto" w:fill="auto"/>
        <w:tabs>
          <w:tab w:val="left" w:pos="52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EC5924">
        <w:rPr>
          <w:color w:val="000000"/>
          <w:sz w:val="24"/>
          <w:szCs w:val="24"/>
          <w:shd w:val="clear" w:color="auto" w:fill="FFFFFF"/>
        </w:rPr>
        <w:t xml:space="preserve">Авторской программы, разработанной Мордкович А.Г., </w:t>
      </w:r>
      <w:r w:rsidR="009508FF">
        <w:rPr>
          <w:color w:val="000000"/>
          <w:sz w:val="24"/>
          <w:szCs w:val="24"/>
          <w:shd w:val="clear" w:color="auto" w:fill="FFFFFF"/>
        </w:rPr>
        <w:t>«Алгебра 10</w:t>
      </w:r>
      <w:r w:rsidR="00153E84">
        <w:rPr>
          <w:color w:val="000000"/>
          <w:sz w:val="24"/>
          <w:szCs w:val="24"/>
          <w:shd w:val="clear" w:color="auto" w:fill="FFFFFF"/>
        </w:rPr>
        <w:t xml:space="preserve"> класс, изд. «М: Мнемозина, 2015</w:t>
      </w:r>
      <w:r w:rsidRPr="00EC5924">
        <w:rPr>
          <w:color w:val="000000"/>
          <w:sz w:val="24"/>
          <w:szCs w:val="24"/>
          <w:shd w:val="clear" w:color="auto" w:fill="FFFFFF"/>
        </w:rPr>
        <w:t xml:space="preserve"> г.» </w:t>
      </w:r>
    </w:p>
    <w:p w:rsidR="00830E24" w:rsidRDefault="00830E24" w:rsidP="00830E24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EC5924">
        <w:rPr>
          <w:sz w:val="24"/>
          <w:szCs w:val="24"/>
        </w:rPr>
        <w:t>У</w:t>
      </w:r>
      <w:bookmarkStart w:id="0" w:name="_GoBack"/>
      <w:bookmarkEnd w:id="0"/>
      <w:r w:rsidRPr="00EC5924">
        <w:rPr>
          <w:sz w:val="24"/>
          <w:szCs w:val="24"/>
        </w:rPr>
        <w:t>чеб</w:t>
      </w:r>
      <w:r>
        <w:rPr>
          <w:sz w:val="24"/>
          <w:szCs w:val="24"/>
        </w:rPr>
        <w:t>ный план на изучение алгебры в 10</w:t>
      </w:r>
      <w:r w:rsidRPr="00EC5924">
        <w:rPr>
          <w:sz w:val="24"/>
          <w:szCs w:val="24"/>
        </w:rPr>
        <w:t xml:space="preserve"> классе основно</w:t>
      </w:r>
      <w:r>
        <w:rPr>
          <w:sz w:val="24"/>
          <w:szCs w:val="24"/>
        </w:rPr>
        <w:t>й школы отводит 4 часа в неделю, всего 136 часов</w:t>
      </w:r>
      <w:r w:rsidRPr="00EC5924">
        <w:rPr>
          <w:sz w:val="24"/>
          <w:szCs w:val="24"/>
        </w:rPr>
        <w:t>.</w:t>
      </w:r>
    </w:p>
    <w:p w:rsidR="00153E84" w:rsidRPr="00E92569" w:rsidRDefault="00153E84" w:rsidP="00153E84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153E84" w:rsidRPr="00E92569" w:rsidRDefault="00153E84" w:rsidP="00153E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 класс. Часть 1.: учебник / А.Г.Мордкович, П.В. Семенов –2е изд. - М.: МНЕМОЗИНА, 2015.</w:t>
      </w:r>
    </w:p>
    <w:p w:rsidR="00153E84" w:rsidRPr="00E92569" w:rsidRDefault="00153E84" w:rsidP="00153E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 класс. Часть 2.: задачник / А.Г.Мордкович, П.В. Семенов –2-е изд. - М.: МНЕМОЗИНА, 2015.</w:t>
      </w:r>
    </w:p>
    <w:p w:rsidR="00153E84" w:rsidRDefault="00153E84" w:rsidP="00153E8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3E84" w:rsidRPr="00E92569" w:rsidRDefault="00153E84" w:rsidP="00153E8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2569">
        <w:rPr>
          <w:rFonts w:ascii="Times New Roman" w:hAnsi="Times New Roman"/>
          <w:b/>
          <w:sz w:val="24"/>
          <w:szCs w:val="24"/>
        </w:rPr>
        <w:t>Основная цель курса:</w:t>
      </w:r>
    </w:p>
    <w:p w:rsidR="00153E84" w:rsidRPr="00E92569" w:rsidRDefault="00153E84" w:rsidP="00153E84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изучения алгебры и математического анализа – систематическое изучение функций,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исследованиями функций, подготовка необходимого аппарата для изучения геометрии и физики.</w:t>
      </w:r>
    </w:p>
    <w:p w:rsidR="00153E84" w:rsidRPr="00E92569" w:rsidRDefault="00153E84" w:rsidP="00153E84">
      <w:pPr>
        <w:shd w:val="clear" w:color="auto" w:fill="FFFFFF"/>
        <w:ind w:right="-544"/>
        <w:jc w:val="both"/>
        <w:rPr>
          <w:rFonts w:ascii="Times New Roman" w:hAnsi="Times New Roman"/>
          <w:sz w:val="24"/>
          <w:szCs w:val="24"/>
        </w:rPr>
      </w:pPr>
      <w:r w:rsidRPr="00E92569">
        <w:rPr>
          <w:rFonts w:ascii="Times New Roman" w:hAnsi="Times New Roman"/>
          <w:sz w:val="24"/>
          <w:szCs w:val="24"/>
        </w:rPr>
        <w:t>Программа рассчитана на 4ч в неделю, 136 часов в год.</w:t>
      </w:r>
    </w:p>
    <w:p w:rsidR="00153E84" w:rsidRPr="00E92569" w:rsidRDefault="00153E84" w:rsidP="00153E84">
      <w:pPr>
        <w:pStyle w:val="a4"/>
        <w:spacing w:line="240" w:lineRule="auto"/>
        <w:ind w:left="0" w:firstLine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E92569">
        <w:rPr>
          <w:rFonts w:ascii="Times New Roman" w:hAnsi="Times New Roman" w:cs="Times New Roman"/>
          <w:sz w:val="24"/>
          <w:szCs w:val="24"/>
        </w:rPr>
        <w:t>числовая</w:t>
      </w:r>
      <w:proofErr w:type="gramEnd"/>
      <w:r w:rsidRPr="00E92569">
        <w:rPr>
          <w:rFonts w:ascii="Times New Roman" w:hAnsi="Times New Roman" w:cs="Times New Roman"/>
          <w:sz w:val="24"/>
          <w:szCs w:val="24"/>
        </w:rPr>
        <w:t xml:space="preserve">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 xml:space="preserve">Числовые функции 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Определение числовой функции, способы ее задания, свойства функций. Периодические и обратные функции.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функции 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</w:t>
      </w:r>
      <w:r w:rsidRPr="00E92569">
        <w:rPr>
          <w:rFonts w:ascii="Times New Roman" w:hAnsi="Times New Roman" w:cs="Times New Roman"/>
          <w:sz w:val="24"/>
          <w:szCs w:val="24"/>
        </w:rPr>
        <w:lastRenderedPageBreak/>
        <w:t xml:space="preserve">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>Тригонометрические уравнения  и неравенства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 xml:space="preserve">Преобразование тригонометрических выражений 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>Комплексные числа.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 xml:space="preserve">Производная 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 xml:space="preserve">Определение числовой последовательности и способы ее задания. Свойства числовых последовательностей. 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 xml:space="preserve">Предел функции на бесконечности. Предел функции в точке. Приращение аргумента. Приращение функции. 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E9256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92569">
        <w:rPr>
          <w:rFonts w:ascii="Times New Roman" w:hAnsi="Times New Roman" w:cs="Times New Roman"/>
          <w:sz w:val="24"/>
          <w:szCs w:val="24"/>
        </w:rPr>
        <w:t>-го порядка. Дифференцирование сложной функции. Дифференцирование обратной функции</w:t>
      </w:r>
      <w:r w:rsidRPr="00E92569">
        <w:rPr>
          <w:rFonts w:ascii="Times New Roman" w:hAnsi="Times New Roman" w:cs="Times New Roman"/>
          <w:i/>
          <w:sz w:val="24"/>
          <w:szCs w:val="24"/>
        </w:rPr>
        <w:t>.</w:t>
      </w:r>
      <w:r w:rsidRPr="00E92569">
        <w:rPr>
          <w:rFonts w:ascii="Times New Roman" w:hAnsi="Times New Roman" w:cs="Times New Roman"/>
          <w:sz w:val="24"/>
          <w:szCs w:val="24"/>
        </w:rPr>
        <w:t xml:space="preserve"> Уравнение касательной к графику функции. Алгоритм составления уравнения касательной к графику функции </w:t>
      </w:r>
      <w:r w:rsidRPr="00E9256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E9256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9256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92569">
        <w:rPr>
          <w:rFonts w:ascii="Times New Roman" w:hAnsi="Times New Roman" w:cs="Times New Roman"/>
          <w:i/>
          <w:sz w:val="24"/>
          <w:szCs w:val="24"/>
        </w:rPr>
        <w:t>(</w:t>
      </w:r>
      <w:r w:rsidRPr="00E9256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92569">
        <w:rPr>
          <w:rFonts w:ascii="Times New Roman" w:hAnsi="Times New Roman" w:cs="Times New Roman"/>
          <w:i/>
          <w:sz w:val="24"/>
          <w:szCs w:val="24"/>
        </w:rPr>
        <w:t>).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153E84" w:rsidRPr="00E92569" w:rsidRDefault="00153E84" w:rsidP="00153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569">
        <w:rPr>
          <w:rFonts w:ascii="Times New Roman" w:hAnsi="Times New Roman" w:cs="Times New Roman"/>
          <w:b/>
          <w:sz w:val="24"/>
          <w:szCs w:val="24"/>
        </w:rPr>
        <w:t xml:space="preserve">Комбинаторика и вероятность. 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E92569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153E84" w:rsidRPr="00E92569" w:rsidRDefault="00153E84" w:rsidP="00153E84">
      <w:pPr>
        <w:pStyle w:val="a4"/>
        <w:spacing w:line="240" w:lineRule="auto"/>
        <w:ind w:left="394"/>
        <w:rPr>
          <w:rFonts w:ascii="Times New Roman" w:hAnsi="Times New Roman" w:cs="Times New Roman"/>
          <w:sz w:val="24"/>
          <w:szCs w:val="24"/>
        </w:rPr>
      </w:pPr>
    </w:p>
    <w:p w:rsidR="00153E84" w:rsidRPr="00E92569" w:rsidRDefault="00153E84" w:rsidP="00153E8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92569">
        <w:rPr>
          <w:rFonts w:ascii="Times New Roman" w:hAnsi="Times New Roman"/>
          <w:b/>
          <w:sz w:val="24"/>
          <w:szCs w:val="24"/>
        </w:rPr>
        <w:t>Текущий контроль</w:t>
      </w:r>
      <w:r w:rsidRPr="00E92569">
        <w:rPr>
          <w:rFonts w:ascii="Times New Roman" w:hAnsi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E9256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92569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153E84" w:rsidRPr="00E92569" w:rsidRDefault="00153E84" w:rsidP="00153E8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92569">
        <w:rPr>
          <w:rFonts w:ascii="Times New Roman" w:hAnsi="Times New Roman"/>
          <w:sz w:val="24"/>
          <w:szCs w:val="24"/>
        </w:rPr>
        <w:t xml:space="preserve">Содержание КИМ для </w:t>
      </w:r>
      <w:r w:rsidRPr="00E92569"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E92569">
        <w:rPr>
          <w:rFonts w:ascii="Times New Roman" w:hAnsi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153E84" w:rsidRPr="00E92569" w:rsidRDefault="00153E84" w:rsidP="00153E8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3E84" w:rsidRPr="00E92569" w:rsidRDefault="00153E84" w:rsidP="00153E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3E84" w:rsidRDefault="00153E84" w:rsidP="00153E84"/>
    <w:p w:rsidR="00153E84" w:rsidRDefault="00153E84" w:rsidP="00830E24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</w:p>
    <w:p w:rsidR="00917B77" w:rsidRDefault="009508FF"/>
    <w:sectPr w:rsidR="00917B77" w:rsidSect="00F7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CCB"/>
    <w:multiLevelType w:val="hybridMultilevel"/>
    <w:tmpl w:val="4320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E24"/>
    <w:rsid w:val="00093FBC"/>
    <w:rsid w:val="00153E84"/>
    <w:rsid w:val="00724DA2"/>
    <w:rsid w:val="007A52FF"/>
    <w:rsid w:val="00830E24"/>
    <w:rsid w:val="009508FF"/>
    <w:rsid w:val="00F7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30E2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30E24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4">
    <w:name w:val="List Paragraph"/>
    <w:basedOn w:val="a"/>
    <w:uiPriority w:val="1"/>
    <w:qFormat/>
    <w:rsid w:val="00153E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4311</Characters>
  <Application>Microsoft Office Word</Application>
  <DocSecurity>0</DocSecurity>
  <Lines>35</Lines>
  <Paragraphs>10</Paragraphs>
  <ScaleCrop>false</ScaleCrop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2022-05-14T04:23:00Z</dcterms:created>
  <dcterms:modified xsi:type="dcterms:W3CDTF">2022-05-14T04:31:00Z</dcterms:modified>
</cp:coreProperties>
</file>