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B7" w:rsidRPr="002736B7" w:rsidRDefault="002736B7" w:rsidP="002736B7">
      <w:pPr>
        <w:spacing w:after="160" w:line="256" w:lineRule="auto"/>
        <w:ind w:left="14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736B7" w:rsidRPr="002736B7" w:rsidRDefault="002736B7" w:rsidP="002736B7">
      <w:pPr>
        <w:spacing w:after="160" w:line="256" w:lineRule="auto"/>
        <w:ind w:left="14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«Амитхашинская средняя общеобразовательная школа»</w:t>
      </w:r>
    </w:p>
    <w:p w:rsidR="002736B7" w:rsidRPr="002736B7" w:rsidRDefault="002736B7" w:rsidP="002736B7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Согласовано                          Рассмотрено                            Утверждаю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МО (Мункуева Б.В.)            директора по НМР                  (Нимацыренов Д.С.)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________________               (Аюшиева А.Б.)                       __________________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________________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«__» ________2020г.          «__» ____________ 2020г.       «__» ________2020г.</w:t>
      </w:r>
    </w:p>
    <w:p w:rsidR="002736B7" w:rsidRPr="002736B7" w:rsidRDefault="002736B7" w:rsidP="002736B7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ind w:left="14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Предмет: история</w:t>
      </w:r>
    </w:p>
    <w:p w:rsidR="002736B7" w:rsidRPr="002736B7" w:rsidRDefault="002736B7" w:rsidP="002736B7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 xml:space="preserve">УМК: </w:t>
      </w: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ab/>
        <w:t>история России – под ред. А.В.Торкунова,</w:t>
      </w: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всеобщая история – А.А. Вигасин – О.С.Сороко-Цюпа</w:t>
      </w:r>
    </w:p>
    <w:p w:rsidR="002736B7" w:rsidRPr="002736B7" w:rsidRDefault="002736B7" w:rsidP="002736B7">
      <w:pPr>
        <w:spacing w:after="160" w:line="256" w:lineRule="auto"/>
        <w:ind w:firstLine="212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Класс: </w:t>
      </w: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2736B7" w:rsidRPr="002736B7" w:rsidRDefault="002736B7" w:rsidP="002736B7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Уровень программы: базовый</w:t>
      </w:r>
    </w:p>
    <w:p w:rsidR="002736B7" w:rsidRPr="002736B7" w:rsidRDefault="002736B7" w:rsidP="002736B7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Количество часов: 2 часа в неделю</w:t>
      </w:r>
    </w:p>
    <w:p w:rsidR="002736B7" w:rsidRPr="002736B7" w:rsidRDefault="002736B7" w:rsidP="002736B7">
      <w:pPr>
        <w:spacing w:after="160" w:line="256" w:lineRule="auto"/>
        <w:ind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2736B7" w:rsidRPr="002736B7" w:rsidRDefault="002736B7" w:rsidP="002736B7">
      <w:pPr>
        <w:spacing w:after="160" w:line="256" w:lineRule="auto"/>
        <w:ind w:left="163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6B7" w:rsidRPr="002736B7" w:rsidRDefault="002736B7" w:rsidP="002736B7">
      <w:pPr>
        <w:spacing w:after="160" w:line="25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6B7">
        <w:rPr>
          <w:rFonts w:ascii="Times New Roman" w:eastAsiaTheme="minorHAnsi" w:hAnsi="Times New Roman"/>
          <w:sz w:val="28"/>
          <w:szCs w:val="28"/>
          <w:lang w:eastAsia="en-US"/>
        </w:rPr>
        <w:t>2020</w:t>
      </w:r>
    </w:p>
    <w:p w:rsidR="0062611C" w:rsidRPr="008B4BCD" w:rsidRDefault="0062611C" w:rsidP="003D4CCD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3D4CCD" w:rsidRDefault="003D4CCD" w:rsidP="003D4CCD">
      <w:pPr>
        <w:pStyle w:val="Style2"/>
        <w:widowControl/>
        <w:spacing w:line="240" w:lineRule="auto"/>
        <w:ind w:left="720"/>
        <w:outlineLvl w:val="0"/>
        <w:rPr>
          <w:rStyle w:val="FontStyle11"/>
          <w:b/>
          <w:sz w:val="24"/>
          <w:szCs w:val="24"/>
        </w:rPr>
      </w:pPr>
    </w:p>
    <w:p w:rsidR="0062611C" w:rsidRPr="008B4BCD" w:rsidRDefault="00A810BC" w:rsidP="003D4CCD">
      <w:pPr>
        <w:pStyle w:val="Style2"/>
        <w:widowControl/>
        <w:numPr>
          <w:ilvl w:val="0"/>
          <w:numId w:val="25"/>
        </w:numPr>
        <w:spacing w:line="240" w:lineRule="auto"/>
        <w:jc w:val="center"/>
        <w:outlineLvl w:val="0"/>
        <w:rPr>
          <w:rStyle w:val="FontStyle11"/>
          <w:b/>
          <w:sz w:val="24"/>
          <w:szCs w:val="24"/>
        </w:rPr>
      </w:pPr>
      <w:r w:rsidRPr="008B4BCD">
        <w:rPr>
          <w:rStyle w:val="FontStyle11"/>
          <w:b/>
          <w:sz w:val="24"/>
          <w:szCs w:val="24"/>
        </w:rPr>
        <w:lastRenderedPageBreak/>
        <w:t>Пояснительная записка</w:t>
      </w:r>
    </w:p>
    <w:p w:rsidR="0062611C" w:rsidRPr="008B4BCD" w:rsidRDefault="0062611C">
      <w:pPr>
        <w:pStyle w:val="Style2"/>
        <w:widowControl/>
        <w:spacing w:line="240" w:lineRule="auto"/>
        <w:jc w:val="center"/>
        <w:outlineLvl w:val="0"/>
        <w:rPr>
          <w:rStyle w:val="FontStyle11"/>
          <w:b/>
          <w:sz w:val="24"/>
          <w:szCs w:val="24"/>
        </w:rPr>
      </w:pPr>
    </w:p>
    <w:p w:rsidR="0062611C" w:rsidRPr="008B4BCD" w:rsidRDefault="00A810BC">
      <w:pPr>
        <w:spacing w:after="11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Рабочая программа по истории для 9 класса разработана в соответствии с требованиями следующих нормативных документов:</w:t>
      </w:r>
    </w:p>
    <w:p w:rsidR="00301D45" w:rsidRPr="008B4BCD" w:rsidRDefault="00301D45" w:rsidP="00301D45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с 31.03.2015г);  «Об образовании в РФ» (с изм. и доп., вступ. в силу с 01.01.2021);</w:t>
      </w:r>
    </w:p>
    <w:p w:rsidR="0062611C" w:rsidRPr="008B4BCD" w:rsidRDefault="00A810BC" w:rsidP="00301D45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 г. №1897, изменения от 31.12.2015 №1577);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Примерная ООП основного общего образования (одобренная решением федерального учебно-методического объединения по общему образованию (протокол от 08.04.2015 г. №1/15);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Квалификационная характеристика должностей работников образования от 26.08.2010 г. №761н, утвержденный приказом Минздравсоцразвития Российской Федерации;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Профессиональный стандарт педагога от 18.10.2013 г. №544, утвержденный приказом Минтруда России;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Положение о рабочей программе Муниципального </w:t>
      </w:r>
      <w:r w:rsidR="002C4FA0">
        <w:rPr>
          <w:rFonts w:ascii="Times New Roman" w:hAnsi="Times New Roman"/>
          <w:sz w:val="24"/>
          <w:szCs w:val="24"/>
        </w:rPr>
        <w:t xml:space="preserve">бюджетного </w:t>
      </w:r>
      <w:r w:rsidRPr="008B4BCD">
        <w:rPr>
          <w:rFonts w:ascii="Times New Roman" w:hAnsi="Times New Roman"/>
          <w:sz w:val="24"/>
          <w:szCs w:val="24"/>
        </w:rPr>
        <w:t>общеобр</w:t>
      </w:r>
      <w:r w:rsidR="002C4FA0">
        <w:rPr>
          <w:rFonts w:ascii="Times New Roman" w:hAnsi="Times New Roman"/>
          <w:sz w:val="24"/>
          <w:szCs w:val="24"/>
        </w:rPr>
        <w:t>азовательного учреждения «Амитхаши</w:t>
      </w:r>
      <w:r w:rsidRPr="008B4BCD">
        <w:rPr>
          <w:rFonts w:ascii="Times New Roman" w:hAnsi="Times New Roman"/>
          <w:sz w:val="24"/>
          <w:szCs w:val="24"/>
        </w:rPr>
        <w:t>нская средняя общеобразовательная школа»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Учебного плана М</w:t>
      </w:r>
      <w:r w:rsidR="002C4FA0">
        <w:rPr>
          <w:rFonts w:ascii="Times New Roman" w:hAnsi="Times New Roman"/>
          <w:sz w:val="24"/>
          <w:szCs w:val="24"/>
        </w:rPr>
        <w:t>БОУ «Ам</w:t>
      </w:r>
      <w:r w:rsidRPr="008B4BCD">
        <w:rPr>
          <w:rFonts w:ascii="Times New Roman" w:hAnsi="Times New Roman"/>
          <w:sz w:val="24"/>
          <w:szCs w:val="24"/>
        </w:rPr>
        <w:t>СОШ» на 2020-2021 учебный год</w:t>
      </w:r>
    </w:p>
    <w:p w:rsidR="0062611C" w:rsidRPr="008B4BCD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Примерной основной образовательной программы образовательного учреждения. Основная школа / [сост. Е. Н. Сорокина]. — М. :    Просвещение, 2011. — (Стандарты второго поколения); Примерной программы основного общего образования по учебным предметам. История 5-9 класса: – М.: Просвещение, 2012. (Стандарты второго поколения).</w:t>
      </w:r>
    </w:p>
    <w:p w:rsidR="0062611C" w:rsidRDefault="00A810BC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Историко-культурного стандарта</w:t>
      </w:r>
    </w:p>
    <w:p w:rsidR="0062611C" w:rsidRPr="00BD6DF8" w:rsidRDefault="00BD6DF8" w:rsidP="00BD6DF8">
      <w:pPr>
        <w:numPr>
          <w:ilvl w:val="0"/>
          <w:numId w:val="21"/>
        </w:numPr>
        <w:spacing w:after="115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D6DF8">
        <w:rPr>
          <w:rFonts w:ascii="Times New Roman" w:hAnsi="Times New Roman"/>
          <w:sz w:val="24"/>
          <w:szCs w:val="24"/>
        </w:rPr>
        <w:t>Концепции нового учебно-методического комплекта по отечественной истории</w:t>
      </w:r>
    </w:p>
    <w:p w:rsidR="0062611C" w:rsidRPr="008B4BCD" w:rsidRDefault="00A81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Программа предполагает использование следующих учебников:</w:t>
      </w:r>
    </w:p>
    <w:p w:rsidR="0062611C" w:rsidRPr="008B4BCD" w:rsidRDefault="00A810BC" w:rsidP="00D379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- История России. 9 класс. Учеб. для общеобразоват.организаций. В 2 ч. / Н. М. Арсентьев, А. А. Данилов,А. А. Левандовский, А. Я. Токарева. — М. : Просвещение,2016.</w:t>
      </w:r>
    </w:p>
    <w:p w:rsidR="0062611C" w:rsidRPr="008B4BCD" w:rsidRDefault="00D379C0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lastRenderedPageBreak/>
        <w:t>-</w:t>
      </w:r>
      <w:r w:rsidR="00A810BC" w:rsidRPr="008B4BCD">
        <w:rPr>
          <w:rFonts w:ascii="Times New Roman" w:hAnsi="Times New Roman"/>
          <w:sz w:val="24"/>
          <w:szCs w:val="24"/>
        </w:rPr>
        <w:t xml:space="preserve"> «Всеобщая история. Новая история.1800-1900 гг. 8 класс», авторы: А.Я.Юдовская, П.А.Баранов, Л.М.Ванюшкина; под редА.А.Искендерова – М.: «Просвещение», 2014; М. «Просвещение», 2014 год.</w:t>
      </w:r>
    </w:p>
    <w:p w:rsidR="0062611C" w:rsidRPr="008B4BCD" w:rsidRDefault="0062611C">
      <w:pPr>
        <w:shd w:val="clear" w:color="auto" w:fill="FFFFFF"/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2611C" w:rsidRPr="008B4BCD" w:rsidRDefault="00A810BC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62611C" w:rsidRPr="008B4BCD" w:rsidRDefault="0062611C">
      <w:pPr>
        <w:shd w:val="clear" w:color="auto" w:fill="FFFFFF"/>
        <w:suppressAutoHyphens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I. Организация дистанционного обучения предмету «История».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1.2. Обучение осуществляется в соответствии с расписанием занятий, составленным для каждого класса.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1.3. Продолжительность учебного занятия - 30 минут</w:t>
      </w:r>
      <w:r w:rsidR="00D379C0" w:rsidRPr="008B4BCD">
        <w:rPr>
          <w:rFonts w:ascii="Times New Roman" w:hAnsi="Times New Roman"/>
          <w:sz w:val="24"/>
          <w:szCs w:val="24"/>
        </w:rPr>
        <w:t xml:space="preserve"> в соответствии с СанПин</w:t>
      </w:r>
      <w:r w:rsidRPr="008B4BCD">
        <w:rPr>
          <w:rFonts w:ascii="Times New Roman" w:hAnsi="Times New Roman"/>
          <w:sz w:val="24"/>
          <w:szCs w:val="24"/>
        </w:rPr>
        <w:t xml:space="preserve">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II. Реализация обучения в дистанционной форме.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2.1. Учебные занятия (консультации, вебинары) по истории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2.2. Педагогическая деятельность в системе дистанционного обучения осуществляется, созданием учителем простейшие, нужные для обучающихся, ресурсы и задания.</w:t>
      </w:r>
    </w:p>
    <w:p w:rsidR="0062611C" w:rsidRPr="008B4BCD" w:rsidRDefault="00A810BC">
      <w:pPr>
        <w:pStyle w:val="a6"/>
        <w:tabs>
          <w:tab w:val="left" w:pos="426"/>
        </w:tabs>
        <w:spacing w:before="0" w:after="0"/>
        <w:ind w:left="720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истории в дистанционном режиме учащихс</w:t>
      </w:r>
      <w:r w:rsidR="00713964">
        <w:rPr>
          <w:rFonts w:ascii="Times New Roman" w:hAnsi="Times New Roman"/>
          <w:sz w:val="24"/>
          <w:szCs w:val="24"/>
        </w:rPr>
        <w:t xml:space="preserve">я 5-11 классов – это РЭШ, </w:t>
      </w:r>
      <w:r w:rsidR="00713964">
        <w:rPr>
          <w:rFonts w:ascii="Times New Roman" w:hAnsi="Times New Roman"/>
          <w:sz w:val="24"/>
        </w:rPr>
        <w:t>интерактивная тетрадь  и онлайн-школа Skysmart</w:t>
      </w:r>
      <w:r w:rsidRPr="008B4BCD">
        <w:rPr>
          <w:rFonts w:ascii="Times New Roman" w:hAnsi="Times New Roman"/>
          <w:sz w:val="24"/>
          <w:szCs w:val="24"/>
        </w:rPr>
        <w:t>, Сетевой город.</w:t>
      </w:r>
    </w:p>
    <w:p w:rsidR="0062611C" w:rsidRPr="008B4BCD" w:rsidRDefault="0062611C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62611C" w:rsidRPr="008B4BCD" w:rsidRDefault="0062611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1D45" w:rsidRPr="008B4BCD" w:rsidRDefault="00301D4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Цель и задачи данного курса</w:t>
      </w:r>
    </w:p>
    <w:p w:rsidR="0062611C" w:rsidRPr="008B4BCD" w:rsidRDefault="0062611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 w:rsidP="00D379C0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Цель изучения:</w:t>
      </w:r>
    </w:p>
    <w:p w:rsidR="0062611C" w:rsidRPr="008B4BCD" w:rsidRDefault="00A810BC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</w:r>
    </w:p>
    <w:p w:rsidR="0062611C" w:rsidRPr="008B4BCD" w:rsidRDefault="00A810BC" w:rsidP="00D379C0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        Задачи изучения:</w:t>
      </w:r>
    </w:p>
    <w:p w:rsidR="0062611C" w:rsidRPr="008B4BCD" w:rsidRDefault="00A810BC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  -  </w:t>
      </w:r>
      <w:r w:rsidRPr="008B4BCD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  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62611C" w:rsidRPr="008B4BCD" w:rsidRDefault="00A810BC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  - </w:t>
      </w:r>
      <w:r w:rsidRPr="008B4BCD">
        <w:rPr>
          <w:rFonts w:ascii="Times New Roman" w:hAnsi="Times New Roman"/>
          <w:sz w:val="24"/>
          <w:szCs w:val="24"/>
        </w:rPr>
        <w:t>освоениесистематизированных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62611C" w:rsidRPr="008B4BCD" w:rsidRDefault="00A810BC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  -  владение умениями и навыками поиска, систематизации и комплексного анализа исторической информации.</w:t>
      </w:r>
    </w:p>
    <w:p w:rsidR="0062611C" w:rsidRPr="008B4BCD" w:rsidRDefault="00A810BC">
      <w:pPr>
        <w:ind w:hanging="284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  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62611C" w:rsidRPr="008B4BCD" w:rsidRDefault="0062611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>
      <w:pPr>
        <w:jc w:val="center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62611C" w:rsidRPr="008B4BCD" w:rsidRDefault="0062611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1C" w:rsidRPr="008B4BCD" w:rsidRDefault="00A810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</w:t>
      </w:r>
      <w:r w:rsidR="00130D0A">
        <w:rPr>
          <w:rFonts w:ascii="Times New Roman" w:hAnsi="Times New Roman"/>
          <w:sz w:val="24"/>
          <w:szCs w:val="24"/>
        </w:rPr>
        <w:t>и: на изучение истории России 40</w:t>
      </w:r>
      <w:r w:rsidRPr="008B4BCD">
        <w:rPr>
          <w:rFonts w:ascii="Times New Roman" w:hAnsi="Times New Roman"/>
          <w:sz w:val="24"/>
          <w:szCs w:val="24"/>
        </w:rPr>
        <w:t xml:space="preserve"> учебных часа, на изучение Всеобщей</w:t>
      </w:r>
      <w:r w:rsidR="00130D0A">
        <w:rPr>
          <w:rFonts w:ascii="Times New Roman" w:hAnsi="Times New Roman"/>
          <w:sz w:val="24"/>
          <w:szCs w:val="24"/>
        </w:rPr>
        <w:t xml:space="preserve"> истории 28 часов;  всего 68</w:t>
      </w:r>
      <w:r w:rsidRPr="008B4BCD">
        <w:rPr>
          <w:rFonts w:ascii="Times New Roman" w:hAnsi="Times New Roman"/>
          <w:sz w:val="24"/>
          <w:szCs w:val="24"/>
        </w:rPr>
        <w:t xml:space="preserve"> часов. </w:t>
      </w:r>
    </w:p>
    <w:p w:rsidR="0062611C" w:rsidRPr="008B4BCD" w:rsidRDefault="00A810BC">
      <w:pPr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Количество уроков в неделю: 2</w:t>
      </w:r>
    </w:p>
    <w:p w:rsidR="0062611C" w:rsidRPr="008B4BCD" w:rsidRDefault="00A810BC">
      <w:pPr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К</w:t>
      </w:r>
      <w:r w:rsidR="00130D0A">
        <w:rPr>
          <w:rFonts w:ascii="Times New Roman" w:hAnsi="Times New Roman"/>
          <w:sz w:val="24"/>
          <w:szCs w:val="24"/>
        </w:rPr>
        <w:t>ол-во часов: История России – 40</w:t>
      </w:r>
      <w:r w:rsidRPr="008B4BCD">
        <w:rPr>
          <w:rFonts w:ascii="Times New Roman" w:hAnsi="Times New Roman"/>
          <w:sz w:val="24"/>
          <w:szCs w:val="24"/>
        </w:rPr>
        <w:t>,Всеобщая история – 28.</w:t>
      </w:r>
    </w:p>
    <w:p w:rsidR="0062611C" w:rsidRPr="008B4BCD" w:rsidRDefault="0062611C" w:rsidP="002736B7">
      <w:pPr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pStyle w:val="a5"/>
        <w:jc w:val="center"/>
        <w:rPr>
          <w:rFonts w:ascii="Times New Roman" w:hAnsi="Times New Roman"/>
          <w:b/>
          <w:sz w:val="24"/>
          <w:szCs w:val="24"/>
        </w:rPr>
        <w:sectPr w:rsidR="0062611C" w:rsidRPr="008B4BCD" w:rsidSect="003D4CCD">
          <w:footerReference w:type="default" r:id="rId8"/>
          <w:pgSz w:w="11906" w:h="16838" w:code="9"/>
          <w:pgMar w:top="1134" w:right="1135" w:bottom="993" w:left="1701" w:header="709" w:footer="709" w:gutter="0"/>
          <w:cols w:space="720"/>
          <w:titlePg/>
          <w:docGrid w:linePitch="299"/>
        </w:sectPr>
      </w:pPr>
    </w:p>
    <w:p w:rsidR="0062611C" w:rsidRPr="008B4BCD" w:rsidRDefault="00A810BC" w:rsidP="008B4BCD">
      <w:pPr>
        <w:pStyle w:val="a5"/>
        <w:numPr>
          <w:ilvl w:val="0"/>
          <w:numId w:val="2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lastRenderedPageBreak/>
        <w:t xml:space="preserve"> Планируемые результаты освоения учебного предмета</w:t>
      </w:r>
    </w:p>
    <w:tbl>
      <w:tblPr>
        <w:tblpPr w:leftFromText="180" w:rightFromText="180" w:vertAnchor="text" w:tblpX="1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48"/>
        <w:gridCol w:w="2551"/>
        <w:gridCol w:w="5528"/>
        <w:gridCol w:w="2835"/>
      </w:tblGrid>
      <w:tr w:rsidR="0062611C" w:rsidRPr="008B4BCD">
        <w:tc>
          <w:tcPr>
            <w:tcW w:w="1188" w:type="dxa"/>
            <w:vMerge w:val="restart"/>
          </w:tcPr>
          <w:p w:rsidR="0062611C" w:rsidRPr="008B4BCD" w:rsidRDefault="00A810B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Предмет/курс</w:t>
            </w:r>
          </w:p>
        </w:tc>
        <w:tc>
          <w:tcPr>
            <w:tcW w:w="13662" w:type="dxa"/>
            <w:gridSpan w:val="4"/>
          </w:tcPr>
          <w:p w:rsidR="0062611C" w:rsidRPr="008B4BCD" w:rsidRDefault="00A810BC" w:rsidP="008B4BCD">
            <w:pPr>
              <w:spacing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2611C" w:rsidRPr="008B4BCD">
        <w:tc>
          <w:tcPr>
            <w:tcW w:w="1188" w:type="dxa"/>
            <w:vMerge/>
          </w:tcPr>
          <w:p w:rsidR="0062611C" w:rsidRPr="008B4BCD" w:rsidRDefault="0062611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2"/>
          </w:tcPr>
          <w:p w:rsidR="0062611C" w:rsidRPr="008B4BCD" w:rsidRDefault="00A810BC" w:rsidP="008B4BCD">
            <w:pPr>
              <w:spacing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5528" w:type="dxa"/>
          </w:tcPr>
          <w:p w:rsidR="0062611C" w:rsidRPr="008B4BCD" w:rsidRDefault="00A810BC" w:rsidP="008B4BCD">
            <w:pPr>
              <w:spacing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835" w:type="dxa"/>
          </w:tcPr>
          <w:p w:rsidR="0062611C" w:rsidRPr="008B4BCD" w:rsidRDefault="00A810BC" w:rsidP="008B4BCD">
            <w:pPr>
              <w:spacing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62611C" w:rsidRPr="008B4BCD">
        <w:tc>
          <w:tcPr>
            <w:tcW w:w="1188" w:type="dxa"/>
            <w:vMerge/>
          </w:tcPr>
          <w:p w:rsidR="0062611C" w:rsidRPr="008B4BCD" w:rsidRDefault="0062611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2611C" w:rsidRPr="008B4BCD" w:rsidRDefault="00A810B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Выпускник научиться</w:t>
            </w:r>
          </w:p>
        </w:tc>
        <w:tc>
          <w:tcPr>
            <w:tcW w:w="2551" w:type="dxa"/>
          </w:tcPr>
          <w:p w:rsidR="0062611C" w:rsidRPr="008B4BCD" w:rsidRDefault="00A810B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5528" w:type="dxa"/>
          </w:tcPr>
          <w:p w:rsidR="0062611C" w:rsidRPr="008B4BCD" w:rsidRDefault="00A810B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УУД (регулятивные, познавательные, коммуникативные)</w:t>
            </w:r>
          </w:p>
        </w:tc>
        <w:tc>
          <w:tcPr>
            <w:tcW w:w="2835" w:type="dxa"/>
          </w:tcPr>
          <w:p w:rsidR="0062611C" w:rsidRPr="008B4BCD" w:rsidRDefault="0062611C" w:rsidP="008B4BCD">
            <w:pPr>
              <w:spacing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1C" w:rsidRPr="008B4BCD">
        <w:trPr>
          <w:trHeight w:val="70"/>
        </w:trPr>
        <w:tc>
          <w:tcPr>
            <w:tcW w:w="1188" w:type="dxa"/>
          </w:tcPr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BC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748" w:type="dxa"/>
          </w:tcPr>
          <w:p w:rsidR="0062611C" w:rsidRPr="008B4BCD" w:rsidRDefault="00A810BC" w:rsidP="008B4BCD">
            <w:pPr>
              <w:spacing w:before="14" w:line="240" w:lineRule="auto"/>
              <w:contextualSpacing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62611C" w:rsidRPr="008B4BCD" w:rsidRDefault="00A810BC" w:rsidP="008B4BCD">
            <w:pPr>
              <w:spacing w:before="14" w:line="240" w:lineRule="auto"/>
              <w:contextualSpacing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</w:t>
            </w: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62611C" w:rsidRPr="008B4BCD" w:rsidRDefault="00A810BC" w:rsidP="008B4BCD">
            <w:pPr>
              <w:spacing w:before="14" w:line="240" w:lineRule="auto"/>
              <w:contextualSpacing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• 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</w:t>
            </w:r>
            <w:r w:rsidR="008B4BCD"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твенной культуры Нового времени.</w:t>
            </w:r>
          </w:p>
          <w:p w:rsidR="0062611C" w:rsidRPr="008B4BCD" w:rsidRDefault="0062611C" w:rsidP="008B4BCD">
            <w:pPr>
              <w:spacing w:before="14" w:line="240" w:lineRule="auto"/>
              <w:ind w:firstLine="709"/>
              <w:contextualSpacing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lastRenderedPageBreak/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 xml:space="preserve">• сравнивать развитие России и других стран </w:t>
            </w:r>
            <w:r w:rsidRPr="008B4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Новое время, объяснять, в чем заключались общие черты и особенности; </w:t>
            </w: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62611C" w:rsidRPr="008B4BCD" w:rsidRDefault="0062611C" w:rsidP="008B4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2611C" w:rsidRPr="008B4BCD" w:rsidRDefault="00A810BC" w:rsidP="008B4BCD">
            <w:pPr>
              <w:spacing w:before="14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Регулятивные УУД: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умение выделять свойства в изучаемых событиях  и дифференцировать их;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овладение приёмами контроля и самоконтроля усвоения изученного;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работа по алгоритму, с памятками, правилами – ориентирами по формированию общих приёмов учебной деятельности по усвоению исторических  понятий.      </w:t>
            </w:r>
          </w:p>
          <w:p w:rsidR="0062611C" w:rsidRPr="008B4BCD" w:rsidRDefault="0062611C" w:rsidP="008B4BCD">
            <w:pPr>
              <w:spacing w:before="14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11C" w:rsidRPr="008B4BCD" w:rsidRDefault="00A810BC" w:rsidP="008B4BCD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Познавательные УУД: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овладение приёмами анализа исторического события  документов;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выведение следствий из определения понятия;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умение  сравнивать, приводить примеры;</w:t>
            </w: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 xml:space="preserve"> -постановка проблемного вопроса или проблемной ситуации, побуждающий у учащихся интерес к поиску ответа в ходе работы с дополнительным материалом;   </w:t>
            </w: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 xml:space="preserve">- создание на уроках игровых ситуаций, игра позволяет сделать более динамичным и интересным процесс восприятия исторических </w:t>
            </w:r>
            <w:r w:rsidRPr="008B4BCD">
              <w:rPr>
                <w:rFonts w:ascii="Times New Roman" w:hAnsi="Times New Roman"/>
                <w:sz w:val="24"/>
                <w:szCs w:val="24"/>
              </w:rPr>
              <w:lastRenderedPageBreak/>
              <w:t>фактов, имен, дат, названий географических объектов, с которыми связано то или иное историческое событие. Вопросы в игре не должны быть и не очень простыми, и в тоже время, не очень сложным и не понятными. Вопрос должен порождать стимул к работе с дополнительной литературой, к более глубокому осмыслению темы, а ответ должен строиться не только из найденных фактов, а логически построенной цепи суждений и личного мнения.</w:t>
            </w:r>
          </w:p>
          <w:p w:rsidR="0062611C" w:rsidRPr="008B4BCD" w:rsidRDefault="0062611C" w:rsidP="008B4BCD">
            <w:pPr>
              <w:spacing w:line="240" w:lineRule="auto"/>
              <w:rPr>
                <w:rStyle w:val="ad"/>
                <w:rFonts w:ascii="Times New Roman" w:hAnsi="Times New Roman"/>
                <w:i/>
                <w:sz w:val="24"/>
                <w:szCs w:val="24"/>
              </w:rPr>
            </w:pPr>
          </w:p>
          <w:p w:rsidR="0062611C" w:rsidRPr="008B4BCD" w:rsidRDefault="00A810B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Коммуникативные УУД: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 xml:space="preserve">- умение выражать свои мысли; 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коммуникации;</w:t>
            </w:r>
            <w:r w:rsidRPr="008B4BCD">
              <w:rPr>
                <w:rFonts w:ascii="Times New Roman" w:hAnsi="Times New Roman"/>
                <w:sz w:val="24"/>
                <w:szCs w:val="24"/>
              </w:rPr>
              <w:br/>
              <w:t>- совершенствование навыков работы в группе (расширение опыта совместной деятельности)</w:t>
            </w:r>
          </w:p>
          <w:p w:rsidR="0062611C" w:rsidRPr="008B4BCD" w:rsidRDefault="0062611C" w:rsidP="008B4BCD">
            <w:pPr>
              <w:widowControl w:val="0"/>
              <w:tabs>
                <w:tab w:val="left" w:pos="-108"/>
                <w:tab w:val="left" w:pos="9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11C" w:rsidRPr="008B4BCD" w:rsidRDefault="00A810BC" w:rsidP="008B4BCD">
            <w:pPr>
              <w:tabs>
                <w:tab w:val="left" w:pos="480"/>
              </w:tabs>
              <w:spacing w:before="29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lastRenderedPageBreak/>
              <w:t>- 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62611C" w:rsidRPr="008B4BCD" w:rsidRDefault="00A810BC" w:rsidP="008B4BCD">
            <w:pPr>
              <w:tabs>
                <w:tab w:val="left" w:pos="480"/>
              </w:tabs>
              <w:spacing w:before="29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- освоение гуманистических традиций и ценностей современного общества, уважение прав и свобод человека;</w:t>
            </w:r>
          </w:p>
          <w:p w:rsidR="0062611C" w:rsidRPr="008B4BCD" w:rsidRDefault="00A810BC" w:rsidP="008B4BCD">
            <w:pPr>
              <w:tabs>
                <w:tab w:val="left" w:pos="5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62611C" w:rsidRPr="008B4BCD" w:rsidRDefault="00A810BC" w:rsidP="008B4BCD">
            <w:pPr>
              <w:tabs>
                <w:tab w:val="left" w:pos="59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BCD">
              <w:rPr>
                <w:rFonts w:ascii="Times New Roman" w:hAnsi="Times New Roman"/>
                <w:sz w:val="24"/>
                <w:szCs w:val="24"/>
              </w:rPr>
              <w:t xml:space="preserve">- понимание культурного </w:t>
            </w:r>
            <w:r w:rsidRPr="008B4BCD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многообразия мира, уважение к культуре своего народа и других народов, толерантность.</w:t>
            </w:r>
          </w:p>
          <w:p w:rsidR="0062611C" w:rsidRPr="008B4BCD" w:rsidRDefault="0062611C" w:rsidP="008B4B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11C" w:rsidRPr="008B4BCD" w:rsidRDefault="0062611C" w:rsidP="008B4B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11C" w:rsidRPr="008B4BCD" w:rsidRDefault="0062611C" w:rsidP="008B4BCD">
      <w:pPr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62611C" w:rsidRPr="008B4BCD" w:rsidRDefault="0062611C" w:rsidP="008B4BCD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2611C" w:rsidRPr="008B4BCD" w:rsidRDefault="0062611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rPr>
          <w:rFonts w:ascii="Times New Roman" w:hAnsi="Times New Roman"/>
          <w:b/>
          <w:sz w:val="24"/>
          <w:szCs w:val="24"/>
        </w:rPr>
        <w:sectPr w:rsidR="0062611C" w:rsidRPr="008B4BCD">
          <w:pgSz w:w="16838" w:h="11906" w:orient="landscape" w:code="9"/>
          <w:pgMar w:top="1134" w:right="992" w:bottom="1701" w:left="1134" w:header="709" w:footer="709" w:gutter="0"/>
          <w:cols w:space="720"/>
        </w:sectPr>
      </w:pPr>
    </w:p>
    <w:p w:rsidR="0062611C" w:rsidRPr="008B4BCD" w:rsidRDefault="0062611C">
      <w:pPr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>
      <w:pPr>
        <w:pStyle w:val="a5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2611C" w:rsidRPr="008B4BCD" w:rsidRDefault="0062611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>
      <w:pPr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РОССИЙСКАЯ</w:t>
      </w:r>
      <w:r w:rsidR="008B4BCD">
        <w:rPr>
          <w:rFonts w:ascii="Times New Roman" w:hAnsi="Times New Roman"/>
          <w:b/>
          <w:sz w:val="24"/>
          <w:szCs w:val="24"/>
        </w:rPr>
        <w:t xml:space="preserve"> ИМПЕРИЯ В XIX — НАЧАЛЕ XX в.(42</w:t>
      </w:r>
      <w:r w:rsidRPr="008B4BCD">
        <w:rPr>
          <w:rFonts w:ascii="Times New Roman" w:hAnsi="Times New Roman"/>
          <w:b/>
          <w:sz w:val="24"/>
          <w:szCs w:val="24"/>
        </w:rPr>
        <w:t xml:space="preserve"> ч)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Александровская эпоха: государственный либерализм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Европа на рубеже XVIII—XIX вв. Революция во Франции, империя Наполеона I и изменение расстановки силв Европе. Революции в Европе и Россия.Россия на рубеже XVIII—XIX вв.: территория, население, сословия, политический и экономический строй.Император Александр I. Конституционные проекты и планы политических реформ. Реформы М. М. Сперанского и их значение. Реформа народного просвещения и её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роль в программе преобразований. Экономические преобразования начала XIX в. и их значение.Международное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Тильзитскиймир.Отечественная война 1812 г.: причины, основное содержание, герои. Сущность и историческое значение войны.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Европе.Развитие промышленности и торговли в России. Проекты аграрных реформ.Социальный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Восстание декабристов и его значение.Национальный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войны.Венская система международных отношений и усиление роли России в международных делах. Россия — великая мировая держава.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Николаевская эпоха: государственный консерватизм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Император Николай I. Сочетание реформаторских и консервативных начал во внутренней политике Николая I и их проявления.Формирование индустриального общества, динамика промышленной революции, индустриализация в странах 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</w:t>
      </w:r>
      <w:r w:rsidRPr="008B4BCD">
        <w:rPr>
          <w:rFonts w:ascii="Times New Roman" w:hAnsi="Times New Roman"/>
          <w:sz w:val="24"/>
          <w:szCs w:val="24"/>
        </w:rPr>
        <w:lastRenderedPageBreak/>
        <w:t>Особенности социальных движений в России в условиях начавшегося промышленного переворота.Общественная мысль и общественные движения. Россия и Запад как центральная тема общественных дискуссий.Особенности общественного движения 30—50-х гг. XIX в.Национальный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империи.Религиозная политика Николая I. Положение Русской православной церкви. Диалог власти с католиками, мусульманами, буддистами.Россия и революции в Европе. Политика панславизма.Причины англо-русских противоречий. Восточный вопрос.Крымская война и её итоги. Парижский мир и конец вен-ской системы международных отношений.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Культурное пространство империи в первой половине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XIX в.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культуре (романтизм, классицизм, реализм).Культура народов Российской империи. Взаимное обогащение культур.Российская культура как часть европейской культуры.Динамика повседневной жизни сословий.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Преобразования Александра II: социальная и правовая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модернизация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 xml:space="preserve"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энергии,виды транспорта и средства связи. Перемены в быту.Император Александр II и основные направления его внутренней политики.Отмена крепостного права, историческое значение реформы.Социально-экономические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буржуазии.Рост пролетариата. Нарастание социальных противоречий.Политические реформы 1860—1870-х гг. Начало социальной и правовой модернизации. Становление общественногоособенности.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перенаселение.Особенности социальной структуры российского общества начала XX в. Аграрный и рабочий вопросы, попытки их решения.Общественно-политические движения в начале XX в.Предпосылки формирования и особенности генезиса политических партий в России.Этнокультурный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</w:t>
      </w:r>
      <w:r w:rsidRPr="008B4BCD">
        <w:rPr>
          <w:rFonts w:ascii="Times New Roman" w:hAnsi="Times New Roman"/>
          <w:sz w:val="24"/>
          <w:szCs w:val="24"/>
        </w:rPr>
        <w:lastRenderedPageBreak/>
        <w:t>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Волго-Уралья, кавказские народы, народы Средней Азии, Сибири и Дальнего Востока. Русская православная церковь на рубеже XIX—XX вв.Этническое многообразие внутри православия. «Инославие», «иноверие» и традиционные верования.Международное положение и внешнеполитические приоритеты России на рубеже XIX—XX вв. Международная конференция в Гааге. «Большая азиатская программа»русского правительства. Втягивание России в дальневосточный конфликт. Русско-японская война 1904—1905 гг.,её итоги и влияние на внутриполитическую ситуацию в стране.Революция 1905—1907 гг. Народы России в 1905—1907 гг. Российское общество и проблема национальных окраин. Закон о веротерпимости.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Общество и власть после революции 1905—1907 гг.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монархии.Классификация политических партий.Реформы П. А. Столыпина и их значение.Общественное и политическое развитие России в 1912—1914 гг. Свёртывание курса на политическое и социальное  реформаторство.Национальные политические партии и их программы.Национальная политика властей.Внешняя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Серебряный век русской культуры</w:t>
      </w:r>
    </w:p>
    <w:p w:rsidR="0062611C" w:rsidRPr="008B4BCD" w:rsidRDefault="00A810BC" w:rsidP="008B4BCD">
      <w:pPr>
        <w:jc w:val="both"/>
        <w:rPr>
          <w:rFonts w:ascii="Times New Roman" w:hAnsi="Times New Roman"/>
          <w:sz w:val="24"/>
          <w:szCs w:val="24"/>
        </w:rPr>
      </w:pPr>
      <w:r w:rsidRPr="008B4BCD">
        <w:rPr>
          <w:rFonts w:ascii="Times New Roman" w:hAnsi="Times New Roman"/>
          <w:sz w:val="24"/>
          <w:szCs w:val="24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кинематографа.Культура народов России. Повседневная жизнь в городе и деревне в начале ХХ в.</w:t>
      </w:r>
    </w:p>
    <w:p w:rsidR="0062611C" w:rsidRPr="008B4BCD" w:rsidRDefault="0062611C" w:rsidP="008B4BC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A810BC" w:rsidP="008B4BCD">
      <w:pPr>
        <w:pStyle w:val="aa"/>
        <w:tabs>
          <w:tab w:val="left" w:pos="10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Новая история. XVIII – XIX В. 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Вводный урок. От традиционного общества к обществу индустриальному.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lastRenderedPageBreak/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Либералы, консерваторы и социалисты: какими должны быть общество и государство. 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Строительство новой Европы (7 часов)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lastRenderedPageBreak/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t xml:space="preserve">Страны Западной Европы в конце XIX века. Успехи и проблемы индустриального общества. </w:t>
      </w:r>
      <w:r w:rsidRPr="008B4BCD">
        <w:rPr>
          <w:rFonts w:ascii="Times New Roman" w:hAnsi="Times New Roman"/>
          <w:b/>
          <w:color w:val="000000"/>
          <w:sz w:val="24"/>
          <w:szCs w:val="24"/>
        </w:rPr>
        <w:t>(5 часов).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lastRenderedPageBreak/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Италия: время реформ и колониальных захватов. 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Две Америки (2 часа).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sz w:val="24"/>
          <w:szCs w:val="24"/>
        </w:rPr>
        <w:lastRenderedPageBreak/>
        <w:t>Традиционные общества в XIX веке: новый этап колониализма (4 часа)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Китай: сопротивление реформам. 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Африка: континент в эпоху перемен.  Традиционное общество. Раздел Африки. Создание  ЮАС.</w:t>
      </w:r>
    </w:p>
    <w:p w:rsidR="0062611C" w:rsidRPr="008B4BCD" w:rsidRDefault="00A810BC" w:rsidP="008B4BC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b/>
          <w:color w:val="000000"/>
          <w:sz w:val="24"/>
          <w:szCs w:val="24"/>
        </w:rPr>
        <w:t>Международные отношения в конце XIX – начале XX вв. (3 часа)</w:t>
      </w:r>
    </w:p>
    <w:p w:rsidR="0062611C" w:rsidRPr="008B4BCD" w:rsidRDefault="00A810BC" w:rsidP="008B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4BCD">
        <w:rPr>
          <w:rFonts w:ascii="Times New Roman" w:hAnsi="Times New Roman"/>
          <w:color w:val="000000"/>
          <w:sz w:val="24"/>
          <w:szCs w:val="24"/>
        </w:rPr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62611C" w:rsidRPr="008B4BCD" w:rsidRDefault="0062611C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62611C" w:rsidRDefault="0062611C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8B4BCD" w:rsidRDefault="008B4BCD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8B4BCD" w:rsidRDefault="008B4BCD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8B4BCD" w:rsidRDefault="008B4BCD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8B4BCD" w:rsidRPr="008B4BCD" w:rsidRDefault="008B4BCD" w:rsidP="008B4BCD">
      <w:pPr>
        <w:jc w:val="both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pStyle w:val="a8"/>
        <w:spacing w:line="360" w:lineRule="auto"/>
        <w:rPr>
          <w:rStyle w:val="c2"/>
          <w:rFonts w:ascii="Times New Roman" w:hAnsi="Times New Roman"/>
          <w:b/>
          <w:sz w:val="24"/>
          <w:szCs w:val="24"/>
        </w:rPr>
      </w:pPr>
    </w:p>
    <w:p w:rsidR="00A9701A" w:rsidRPr="00A9701A" w:rsidRDefault="00A9701A" w:rsidP="00A9701A">
      <w:pPr>
        <w:pStyle w:val="a8"/>
        <w:numPr>
          <w:ilvl w:val="0"/>
          <w:numId w:val="24"/>
        </w:numPr>
        <w:spacing w:line="360" w:lineRule="auto"/>
        <w:jc w:val="center"/>
        <w:rPr>
          <w:rStyle w:val="c2"/>
          <w:rFonts w:ascii="Times New Roman" w:hAnsi="Times New Roman"/>
          <w:b/>
          <w:sz w:val="24"/>
          <w:szCs w:val="24"/>
        </w:rPr>
      </w:pPr>
      <w:r w:rsidRPr="00A9701A">
        <w:rPr>
          <w:rStyle w:val="c2"/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9701A" w:rsidRPr="00A9701A" w:rsidRDefault="00A9701A" w:rsidP="00A9701A">
      <w:pPr>
        <w:pStyle w:val="a8"/>
        <w:ind w:hanging="141"/>
        <w:rPr>
          <w:rStyle w:val="c2"/>
          <w:rFonts w:ascii="Times New Roman" w:hAnsi="Times New Roman"/>
          <w:b/>
          <w:sz w:val="24"/>
          <w:szCs w:val="24"/>
        </w:rPr>
      </w:pPr>
      <w:r w:rsidRPr="00A9701A">
        <w:rPr>
          <w:rStyle w:val="c2"/>
          <w:rFonts w:ascii="Times New Roman" w:hAnsi="Times New Roman"/>
          <w:b/>
          <w:sz w:val="24"/>
          <w:szCs w:val="24"/>
        </w:rPr>
        <w:t xml:space="preserve">     Класс: 9</w:t>
      </w:r>
    </w:p>
    <w:p w:rsidR="00A9701A" w:rsidRPr="00A9701A" w:rsidRDefault="00A9701A" w:rsidP="00A9701A">
      <w:pPr>
        <w:pStyle w:val="a8"/>
        <w:rPr>
          <w:rStyle w:val="c2"/>
          <w:rFonts w:ascii="Times New Roman" w:hAnsi="Times New Roman"/>
          <w:b/>
          <w:sz w:val="24"/>
          <w:szCs w:val="24"/>
        </w:rPr>
      </w:pPr>
      <w:r w:rsidRPr="00A9701A">
        <w:rPr>
          <w:rStyle w:val="c2"/>
          <w:rFonts w:ascii="Times New Roman" w:hAnsi="Times New Roman"/>
          <w:b/>
          <w:sz w:val="24"/>
          <w:szCs w:val="24"/>
        </w:rPr>
        <w:t xml:space="preserve">   Предмет: история</w:t>
      </w:r>
    </w:p>
    <w:p w:rsidR="00A9701A" w:rsidRPr="00A9701A" w:rsidRDefault="00A9701A" w:rsidP="00A9701A">
      <w:pPr>
        <w:pStyle w:val="a8"/>
        <w:spacing w:line="360" w:lineRule="auto"/>
        <w:ind w:left="-1134"/>
        <w:rPr>
          <w:rStyle w:val="c2"/>
          <w:rFonts w:ascii="Times New Roman" w:hAnsi="Times New Roman"/>
          <w:b/>
          <w:sz w:val="24"/>
          <w:szCs w:val="24"/>
        </w:rPr>
      </w:pPr>
    </w:p>
    <w:tbl>
      <w:tblPr>
        <w:tblStyle w:val="ae"/>
        <w:tblW w:w="7797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985"/>
      </w:tblGrid>
      <w:tr w:rsidR="00A9701A" w:rsidRPr="00A9701A" w:rsidTr="0025755A">
        <w:trPr>
          <w:trHeight w:val="562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тем и уроков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>Глава 1.Россия в первой четверти  XIX в. ( 10 ч.)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440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Россия и мир на рубеже XVIII—XIX вв.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440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387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387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Отечественная война 1812 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Заграничные походы русской армии. Внешняя политика Александра I в 1813—1825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Либеральные и охранительные тенденции во внутренней политике Александра I в 1815—1825 гг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605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rPr>
          <w:trHeight w:val="699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Общественное движение при Александре I. Выступление декабристов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699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>Глава 2.Россия во второй четверти  XIX в. ( 7 ч.)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709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во второй четверти XIX в.</w:t>
            </w:r>
          </w:p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I. Кавказская война 1817—1864 </w:t>
            </w:r>
            <w:r w:rsidRPr="00A9701A">
              <w:rPr>
                <w:rFonts w:ascii="Times New Roman" w:hAnsi="Times New Roman"/>
                <w:sz w:val="24"/>
                <w:szCs w:val="24"/>
              </w:rPr>
              <w:lastRenderedPageBreak/>
              <w:t>гг.Крымская война 1853—1856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Контрольный срез  Россия в первой и второй четверти  XIX 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>Глава 3. Россия в эпоху великих реформ (7 ч.)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Европейская индустриализация и предпосылки реформ в России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Реформы 1860—1870-х гг.:социальная и правовая модернизация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Общественное движение при Александре II и политика правительства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>Глава 4. Россия в 1880-1890-е гг. (7 ч.)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400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Общественное движение при Александре III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rPr>
          <w:trHeight w:val="747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747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 xml:space="preserve">Глава 5. Россия в начале </w:t>
            </w:r>
            <w:r w:rsidRPr="00A970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 xml:space="preserve"> в.   ( 9 ч.) 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rPr>
          <w:trHeight w:val="683"/>
        </w:trPr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развитие страны на рубеже XIX—XX вв.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Николай II: начало правления. Политическое развитие страны в 1894—1904 гг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Внешняя политика Николая II. Русско-японская война 1904—1905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Первая российская революция и политические реформы 1905—1907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реформы П. А. Столыпина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 xml:space="preserve"> Политическое развитие страны в 1907—1914 гг.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История Нового времени. 1800-1900 гг. (28 часов)</w:t>
            </w:r>
          </w:p>
          <w:p w:rsidR="00A9701A" w:rsidRPr="00A9701A" w:rsidRDefault="00A9701A" w:rsidP="0025755A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1. Становление индустриального общества. Человек в новую эпоху. (7 часов)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 xml:space="preserve"> Введение. От традиционного общества к обществу индустриальному.</w:t>
            </w:r>
          </w:p>
          <w:p w:rsidR="00A9701A" w:rsidRPr="00A9701A" w:rsidRDefault="00A9701A" w:rsidP="0025755A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 xml:space="preserve"> Индустриальная революция: достижения и проблемы.</w:t>
            </w:r>
          </w:p>
          <w:p w:rsidR="00A9701A" w:rsidRPr="00A9701A" w:rsidRDefault="00A9701A" w:rsidP="0025755A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Индустриальное общество: новые проблемы и новые ценности.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Наука: создание научной картины мира XIX в.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XIX век в зеркале художественных исканий. Литература. Искусство в поисках новой картины мира.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2. Строительство Новой Европы. (7 часов)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Великобритания: сложный путь к величию и процветанию.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Франция: революция 1848г. и Вторая империя.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Германия: на пути к единству.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«Нужна ли нам единая и неделимая Италия?»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Западной Европы в конце </w:t>
            </w:r>
            <w:r w:rsidRPr="00A970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9701A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проблемы индустриального общества. (5 часов)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Германская империя: борьба за «место под солнцем».</w:t>
            </w:r>
          </w:p>
          <w:p w:rsidR="00A9701A" w:rsidRPr="00A9701A" w:rsidRDefault="00A9701A" w:rsidP="0025755A">
            <w:pPr>
              <w:tabs>
                <w:tab w:val="left" w:pos="262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Великобритания: конец Викторианской эпохи.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Франция: Третья республика.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Италия: время реформ и колониальных захватов.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4. Две Америки. (2 часа).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США в XIX веке: модернизация, отмена рабства и сохранение республики.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Латинская Америка в   XIX – начале XX в.: время перемен.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5. Традиционные общества в XIX веке: новый этап колониализма. (4 часа)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Япония на пути к модернизации: «восточная мораль – западная техника».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Китай: традиции против модернизации.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 xml:space="preserve">Африка: континент в эпоху перемен.  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6.  Международные отношения в конце XIX – начале XX вв. (3 часа)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01A" w:rsidRPr="00A9701A" w:rsidTr="0025755A">
        <w:tc>
          <w:tcPr>
            <w:tcW w:w="709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A9701A" w:rsidRPr="00A9701A" w:rsidRDefault="00A9701A" w:rsidP="0025755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01A">
              <w:rPr>
                <w:rFonts w:ascii="Times New Roman" w:eastAsiaTheme="minorEastAsia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A9701A" w:rsidRPr="00A9701A" w:rsidRDefault="00A9701A" w:rsidP="00257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701A" w:rsidRPr="00A9701A" w:rsidRDefault="00A9701A" w:rsidP="0025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01A" w:rsidRPr="00A9701A" w:rsidRDefault="00A9701A" w:rsidP="00A9701A">
      <w:pPr>
        <w:rPr>
          <w:rFonts w:ascii="Times New Roman" w:hAnsi="Times New Roman"/>
          <w:sz w:val="24"/>
          <w:szCs w:val="24"/>
        </w:rPr>
      </w:pPr>
    </w:p>
    <w:p w:rsidR="00A9701A" w:rsidRPr="00A9701A" w:rsidRDefault="00A9701A" w:rsidP="00A9701A">
      <w:pPr>
        <w:rPr>
          <w:rFonts w:ascii="Times New Roman" w:hAnsi="Times New Roman"/>
          <w:sz w:val="24"/>
          <w:szCs w:val="24"/>
        </w:rPr>
      </w:pPr>
    </w:p>
    <w:p w:rsidR="00A9701A" w:rsidRPr="00A9701A" w:rsidRDefault="00A9701A" w:rsidP="00A97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01A" w:rsidRPr="00A9701A" w:rsidRDefault="00A9701A" w:rsidP="00A97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01A" w:rsidRPr="00A9701A" w:rsidRDefault="00A9701A" w:rsidP="00A97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701A" w:rsidRPr="00A44BA8" w:rsidRDefault="00A9701A" w:rsidP="00A9701A">
      <w:pPr>
        <w:jc w:val="center"/>
        <w:rPr>
          <w:b/>
          <w:sz w:val="28"/>
          <w:szCs w:val="28"/>
        </w:rPr>
      </w:pPr>
    </w:p>
    <w:p w:rsidR="00A9701A" w:rsidRPr="00A44BA8" w:rsidRDefault="00A9701A" w:rsidP="00A9701A">
      <w:pPr>
        <w:jc w:val="center"/>
        <w:rPr>
          <w:b/>
          <w:sz w:val="28"/>
          <w:szCs w:val="28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Default="000F13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Учебник. История России. 9</w:t>
      </w:r>
      <w:r w:rsidRPr="000F13FD">
        <w:rPr>
          <w:rFonts w:ascii="Times New Roman" w:hAnsi="Times New Roman"/>
          <w:sz w:val="24"/>
          <w:szCs w:val="24"/>
        </w:rPr>
        <w:t xml:space="preserve"> класс. Н. М. Арсентьев, А. А. Данилов, И.В.Курукин, А.Я.Токарева под редакцией А. В. Торкунова; М. «Просвещение», 2017 год;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>2. Учебник «Всеобщая истори</w:t>
      </w:r>
      <w:r>
        <w:rPr>
          <w:rFonts w:ascii="Times New Roman" w:hAnsi="Times New Roman"/>
          <w:sz w:val="24"/>
          <w:szCs w:val="24"/>
        </w:rPr>
        <w:t>я. Новая история. 1800-1900 гг.</w:t>
      </w:r>
      <w:r w:rsidRPr="000F13FD">
        <w:rPr>
          <w:rFonts w:ascii="Times New Roman" w:hAnsi="Times New Roman"/>
          <w:sz w:val="24"/>
          <w:szCs w:val="24"/>
        </w:rPr>
        <w:t xml:space="preserve"> 8 класс», авторы: А.Я.Юдовская, П.А.Баранов, Л.М.Ванюшкина; под ред. А.А.Искендерова ; М. «Просвещение», 2016 год.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>3. 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9</w:t>
      </w:r>
      <w:r w:rsidRPr="000F13FD">
        <w:rPr>
          <w:rFonts w:ascii="Times New Roman" w:hAnsi="Times New Roman"/>
          <w:sz w:val="24"/>
          <w:szCs w:val="24"/>
        </w:rPr>
        <w:t xml:space="preserve"> класс. Журавлева О.Н.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 xml:space="preserve">4. Поурочные разработки. Всеобщая история. Новая история.1800-1913 гг. авторы: А.Я.Юдовская, Л.М.Ванюшкина; М.»Просвещение», 2014 г.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 xml:space="preserve">5. Книга для чтения. История России. 6-9 классы. Данилов А.А.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 xml:space="preserve">6. Атлас по истории России. Конец XVII-XVIII вв. М. «Дрофа», 2017 г.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 xml:space="preserve">7. Контурные карты по истории России. Конец XVII-XVIII вв. М. «Дрофа», 2017 г. </w:t>
      </w:r>
    </w:p>
    <w:p w:rsidR="000F13FD" w:rsidRDefault="000F13FD" w:rsidP="000F13FD">
      <w:pPr>
        <w:rPr>
          <w:rFonts w:ascii="Times New Roman" w:hAnsi="Times New Roman"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 xml:space="preserve">8. Хрестоматия. История России. 6–10 классы (в 2-х частях). Сост. Данилов А.А. </w:t>
      </w:r>
    </w:p>
    <w:p w:rsidR="000F13FD" w:rsidRPr="000F13FD" w:rsidRDefault="000F13FD" w:rsidP="000F13FD">
      <w:pPr>
        <w:rPr>
          <w:rFonts w:ascii="Times New Roman" w:hAnsi="Times New Roman"/>
          <w:b/>
          <w:sz w:val="24"/>
          <w:szCs w:val="24"/>
        </w:rPr>
      </w:pPr>
      <w:r w:rsidRPr="000F13FD">
        <w:rPr>
          <w:rFonts w:ascii="Times New Roman" w:hAnsi="Times New Roman"/>
          <w:sz w:val="24"/>
          <w:szCs w:val="24"/>
        </w:rPr>
        <w:t>9. Рабочая программа и тематическое планирование курса «История России». 6–9 классы. Данилов А.А., Журавлева О.Н., Барыкина И.Е. 10. Комплект методических материалов в помощь учителю истории. Сост. Данилов А.А.</w:t>
      </w:r>
    </w:p>
    <w:p w:rsidR="0062611C" w:rsidRPr="000F13F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0F13F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0F13F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11C" w:rsidRPr="008B4BCD" w:rsidRDefault="0062611C" w:rsidP="002736B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2611C" w:rsidRPr="008B4BCD" w:rsidSect="0062611C">
      <w:pgSz w:w="11906" w:h="16838" w:code="9"/>
      <w:pgMar w:top="1134" w:right="1135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A89" w:rsidRDefault="00314A89" w:rsidP="0062611C">
      <w:pPr>
        <w:spacing w:after="0" w:line="240" w:lineRule="auto"/>
      </w:pPr>
      <w:r>
        <w:separator/>
      </w:r>
    </w:p>
  </w:endnote>
  <w:endnote w:type="continuationSeparator" w:id="1">
    <w:p w:rsidR="00314A89" w:rsidRDefault="00314A89" w:rsidP="0062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177"/>
      <w:docPartObj>
        <w:docPartGallery w:val="Page Numbers (Bottom of Page)"/>
        <w:docPartUnique/>
      </w:docPartObj>
    </w:sdtPr>
    <w:sdtContent>
      <w:p w:rsidR="003D4CCD" w:rsidRDefault="00393638">
        <w:pPr>
          <w:pStyle w:val="a3"/>
          <w:jc w:val="right"/>
        </w:pPr>
        <w:r>
          <w:fldChar w:fldCharType="begin"/>
        </w:r>
        <w:r w:rsidR="00D52F80">
          <w:instrText xml:space="preserve"> PAGE   \* MERGEFORMAT </w:instrText>
        </w:r>
        <w:r>
          <w:fldChar w:fldCharType="separate"/>
        </w:r>
        <w:r w:rsidR="00475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D0A" w:rsidRDefault="00130D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A89" w:rsidRDefault="00314A89" w:rsidP="0062611C">
      <w:pPr>
        <w:spacing w:after="0" w:line="240" w:lineRule="auto"/>
      </w:pPr>
      <w:r>
        <w:separator/>
      </w:r>
    </w:p>
  </w:footnote>
  <w:footnote w:type="continuationSeparator" w:id="1">
    <w:p w:rsidR="00314A89" w:rsidRDefault="00314A89" w:rsidP="00626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0ECE066"/>
    <w:lvl w:ilvl="0">
      <w:start w:val="1"/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9746F"/>
    <w:multiLevelType w:val="hybridMultilevel"/>
    <w:tmpl w:val="5B6CA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7ED47EB"/>
    <w:multiLevelType w:val="hybridMultilevel"/>
    <w:tmpl w:val="EBBAF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8C21E4A"/>
    <w:multiLevelType w:val="multilevel"/>
    <w:tmpl w:val="710C75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9DD241B"/>
    <w:multiLevelType w:val="hybridMultilevel"/>
    <w:tmpl w:val="82F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A7E357C"/>
    <w:multiLevelType w:val="hybridMultilevel"/>
    <w:tmpl w:val="946EADB8"/>
    <w:lvl w:ilvl="0" w:tplc="B2ECBDCC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5750E"/>
    <w:multiLevelType w:val="hybridMultilevel"/>
    <w:tmpl w:val="3168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1E1668"/>
    <w:multiLevelType w:val="hybridMultilevel"/>
    <w:tmpl w:val="4CE2E75E"/>
    <w:lvl w:ilvl="0" w:tplc="54641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C3953"/>
    <w:multiLevelType w:val="hybridMultilevel"/>
    <w:tmpl w:val="C8D41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1DE62B85"/>
    <w:multiLevelType w:val="hybridMultilevel"/>
    <w:tmpl w:val="23FE2B6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0D755DA"/>
    <w:multiLevelType w:val="hybridMultilevel"/>
    <w:tmpl w:val="182E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85D76"/>
    <w:multiLevelType w:val="hybridMultilevel"/>
    <w:tmpl w:val="6CF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3C8"/>
    <w:multiLevelType w:val="hybridMultilevel"/>
    <w:tmpl w:val="97226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3">
    <w:nsid w:val="3C735948"/>
    <w:multiLevelType w:val="hybridMultilevel"/>
    <w:tmpl w:val="43464136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/>
      </w:rPr>
    </w:lvl>
  </w:abstractNum>
  <w:abstractNum w:abstractNumId="14">
    <w:nsid w:val="482742E9"/>
    <w:multiLevelType w:val="hybridMultilevel"/>
    <w:tmpl w:val="01F8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596D765B"/>
    <w:multiLevelType w:val="hybridMultilevel"/>
    <w:tmpl w:val="6CFE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42194"/>
    <w:multiLevelType w:val="hybridMultilevel"/>
    <w:tmpl w:val="1FA2D8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E9606B"/>
    <w:multiLevelType w:val="hybridMultilevel"/>
    <w:tmpl w:val="6E923CB2"/>
    <w:lvl w:ilvl="0" w:tplc="0DA01938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D5864"/>
    <w:multiLevelType w:val="hybridMultilevel"/>
    <w:tmpl w:val="5308D2DA"/>
    <w:lvl w:ilvl="0" w:tplc="9552EE04">
      <w:start w:val="7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501A1"/>
    <w:multiLevelType w:val="hybridMultilevel"/>
    <w:tmpl w:val="1BF881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704E82"/>
    <w:multiLevelType w:val="hybridMultilevel"/>
    <w:tmpl w:val="A1DAA856"/>
    <w:lvl w:ilvl="0" w:tplc="44D29A74">
      <w:start w:val="5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34E30"/>
    <w:multiLevelType w:val="hybridMultilevel"/>
    <w:tmpl w:val="D6A620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2">
    <w:nsid w:val="7B500B10"/>
    <w:multiLevelType w:val="hybridMultilevel"/>
    <w:tmpl w:val="77BA924E"/>
    <w:lvl w:ilvl="0" w:tplc="43162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7FF"/>
    <w:multiLevelType w:val="hybridMultilevel"/>
    <w:tmpl w:val="6E6E0308"/>
    <w:lvl w:ilvl="0" w:tplc="AA3C71BE">
      <w:start w:val="4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F0201"/>
    <w:multiLevelType w:val="hybridMultilevel"/>
    <w:tmpl w:val="5918495A"/>
    <w:lvl w:ilvl="0" w:tplc="29CE31F6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0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/>
        </w:rPr>
      </w:lvl>
    </w:lvlOverride>
  </w:num>
  <w:num w:numId="7">
    <w:abstractNumId w:val="6"/>
  </w:num>
  <w:num w:numId="8">
    <w:abstractNumId w:val="16"/>
  </w:num>
  <w:num w:numId="9">
    <w:abstractNumId w:val="1"/>
  </w:num>
  <w:num w:numId="10">
    <w:abstractNumId w:val="2"/>
  </w:num>
  <w:num w:numId="11">
    <w:abstractNumId w:val="8"/>
  </w:num>
  <w:num w:numId="12">
    <w:abstractNumId w:val="19"/>
  </w:num>
  <w:num w:numId="13">
    <w:abstractNumId w:val="14"/>
  </w:num>
  <w:num w:numId="14">
    <w:abstractNumId w:val="4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22"/>
  </w:num>
  <w:num w:numId="21">
    <w:abstractNumId w:val="3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1C"/>
    <w:rsid w:val="000F13FD"/>
    <w:rsid w:val="001111B1"/>
    <w:rsid w:val="00130D0A"/>
    <w:rsid w:val="00193066"/>
    <w:rsid w:val="002736B7"/>
    <w:rsid w:val="002C4FA0"/>
    <w:rsid w:val="00301D45"/>
    <w:rsid w:val="00314A89"/>
    <w:rsid w:val="00393638"/>
    <w:rsid w:val="003D4CCD"/>
    <w:rsid w:val="00453AE8"/>
    <w:rsid w:val="00475868"/>
    <w:rsid w:val="0062611C"/>
    <w:rsid w:val="006A41C7"/>
    <w:rsid w:val="006C1026"/>
    <w:rsid w:val="00707C9E"/>
    <w:rsid w:val="0071240D"/>
    <w:rsid w:val="00713964"/>
    <w:rsid w:val="008062E5"/>
    <w:rsid w:val="008B4BCD"/>
    <w:rsid w:val="0091083F"/>
    <w:rsid w:val="009D4B5E"/>
    <w:rsid w:val="00A810BC"/>
    <w:rsid w:val="00A9701A"/>
    <w:rsid w:val="00BD6DF8"/>
    <w:rsid w:val="00C73A67"/>
    <w:rsid w:val="00CA7A08"/>
    <w:rsid w:val="00CC2C4A"/>
    <w:rsid w:val="00D277FC"/>
    <w:rsid w:val="00D379C0"/>
    <w:rsid w:val="00D46CD2"/>
    <w:rsid w:val="00D52F80"/>
    <w:rsid w:val="00FB2BFA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11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62611C"/>
    <w:pPr>
      <w:ind w:left="720"/>
      <w:contextualSpacing/>
    </w:pPr>
  </w:style>
  <w:style w:type="paragraph" w:customStyle="1" w:styleId="Style5">
    <w:name w:val="Style5"/>
    <w:basedOn w:val="a"/>
    <w:rsid w:val="0062611C"/>
    <w:pPr>
      <w:widowControl w:val="0"/>
      <w:spacing w:line="317" w:lineRule="exact"/>
      <w:ind w:firstLine="350"/>
      <w:jc w:val="both"/>
    </w:pPr>
    <w:rPr>
      <w:sz w:val="24"/>
    </w:rPr>
  </w:style>
  <w:style w:type="paragraph" w:styleId="a6">
    <w:name w:val="Normal (Web)"/>
    <w:basedOn w:val="a"/>
    <w:link w:val="a7"/>
    <w:rsid w:val="0062611C"/>
    <w:pPr>
      <w:spacing w:before="100" w:after="100"/>
      <w:jc w:val="both"/>
    </w:pPr>
  </w:style>
  <w:style w:type="paragraph" w:customStyle="1" w:styleId="Style2">
    <w:name w:val="Style2"/>
    <w:basedOn w:val="a"/>
    <w:rsid w:val="0062611C"/>
    <w:pPr>
      <w:widowControl w:val="0"/>
      <w:spacing w:line="269" w:lineRule="exact"/>
      <w:jc w:val="both"/>
    </w:pPr>
    <w:rPr>
      <w:sz w:val="24"/>
    </w:rPr>
  </w:style>
  <w:style w:type="paragraph" w:styleId="a8">
    <w:name w:val="No Spacing"/>
    <w:link w:val="a9"/>
    <w:uiPriority w:val="1"/>
    <w:qFormat/>
    <w:rsid w:val="0062611C"/>
    <w:pPr>
      <w:spacing w:after="0" w:line="240" w:lineRule="auto"/>
    </w:pPr>
    <w:rPr>
      <w:sz w:val="20"/>
    </w:rPr>
  </w:style>
  <w:style w:type="paragraph" w:styleId="aa">
    <w:name w:val="Body Text"/>
    <w:basedOn w:val="a"/>
    <w:link w:val="ab"/>
    <w:rsid w:val="0062611C"/>
    <w:pPr>
      <w:spacing w:after="120"/>
    </w:pPr>
  </w:style>
  <w:style w:type="character" w:customStyle="1" w:styleId="1">
    <w:name w:val="Номер строки1"/>
    <w:basedOn w:val="a0"/>
    <w:semiHidden/>
    <w:rsid w:val="0062611C"/>
  </w:style>
  <w:style w:type="character" w:styleId="ac">
    <w:name w:val="Hyperlink"/>
    <w:rsid w:val="0062611C"/>
    <w:rPr>
      <w:color w:val="0000FF"/>
      <w:u w:val="single"/>
    </w:rPr>
  </w:style>
  <w:style w:type="character" w:customStyle="1" w:styleId="FontStyle11">
    <w:name w:val="Font Style11"/>
    <w:basedOn w:val="a0"/>
    <w:rsid w:val="0062611C"/>
    <w:rPr>
      <w:rFonts w:ascii="Times New Roman" w:hAnsi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62611C"/>
  </w:style>
  <w:style w:type="character" w:customStyle="1" w:styleId="FontStyle34">
    <w:name w:val="Font Style34"/>
    <w:rsid w:val="0062611C"/>
    <w:rPr>
      <w:rFonts w:ascii="Times New Roman" w:hAnsi="Times New Roman"/>
      <w:sz w:val="22"/>
    </w:rPr>
  </w:style>
  <w:style w:type="character" w:customStyle="1" w:styleId="FontStyle35">
    <w:name w:val="Font Style35"/>
    <w:rsid w:val="0062611C"/>
    <w:rPr>
      <w:rFonts w:ascii="Times New Roman" w:hAnsi="Times New Roman"/>
      <w:i/>
      <w:sz w:val="22"/>
    </w:rPr>
  </w:style>
  <w:style w:type="character" w:customStyle="1" w:styleId="FontStyle12">
    <w:name w:val="Font Style12"/>
    <w:rsid w:val="0062611C"/>
    <w:rPr>
      <w:rFonts w:ascii="Times New Roman" w:hAnsi="Times New Roman"/>
      <w:sz w:val="22"/>
    </w:rPr>
  </w:style>
  <w:style w:type="character" w:customStyle="1" w:styleId="a7">
    <w:name w:val="Обычный (веб) Знак"/>
    <w:link w:val="a6"/>
    <w:rsid w:val="0062611C"/>
    <w:rPr>
      <w:sz w:val="24"/>
    </w:rPr>
  </w:style>
  <w:style w:type="character" w:customStyle="1" w:styleId="a9">
    <w:name w:val="Без интервала Знак"/>
    <w:link w:val="a8"/>
    <w:uiPriority w:val="1"/>
    <w:rsid w:val="0062611C"/>
    <w:rPr>
      <w:rFonts w:ascii="Calibri" w:hAnsi="Calibri"/>
      <w:sz w:val="20"/>
    </w:rPr>
  </w:style>
  <w:style w:type="character" w:customStyle="1" w:styleId="c2">
    <w:name w:val="c2"/>
    <w:basedOn w:val="a0"/>
    <w:rsid w:val="0062611C"/>
  </w:style>
  <w:style w:type="character" w:styleId="ad">
    <w:name w:val="Strong"/>
    <w:basedOn w:val="a0"/>
    <w:qFormat/>
    <w:rsid w:val="0062611C"/>
    <w:rPr>
      <w:b/>
    </w:rPr>
  </w:style>
  <w:style w:type="character" w:customStyle="1" w:styleId="ab">
    <w:name w:val="Основной текст Знак"/>
    <w:basedOn w:val="a0"/>
    <w:link w:val="aa"/>
    <w:rsid w:val="0062611C"/>
    <w:rPr>
      <w:rFonts w:ascii="Calibri" w:hAnsi="Calibri"/>
      <w:sz w:val="22"/>
    </w:rPr>
  </w:style>
  <w:style w:type="table" w:styleId="10">
    <w:name w:val="Table Simple 1"/>
    <w:basedOn w:val="a1"/>
    <w:rsid w:val="006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2611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8B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B4BCD"/>
  </w:style>
  <w:style w:type="paragraph" w:styleId="af1">
    <w:name w:val="Balloon Text"/>
    <w:basedOn w:val="a"/>
    <w:link w:val="af2"/>
    <w:uiPriority w:val="99"/>
    <w:semiHidden/>
    <w:unhideWhenUsed/>
    <w:rsid w:val="003D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25862-4189-428A-8DB7-F8C0602D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ААМ</dc:creator>
  <cp:lastModifiedBy>User</cp:lastModifiedBy>
  <cp:revision>2</cp:revision>
  <cp:lastPrinted>2021-02-10T17:17:00Z</cp:lastPrinted>
  <dcterms:created xsi:type="dcterms:W3CDTF">2021-05-03T02:37:00Z</dcterms:created>
  <dcterms:modified xsi:type="dcterms:W3CDTF">2021-05-03T02:37:00Z</dcterms:modified>
</cp:coreProperties>
</file>